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D8A" w:rsidRDefault="00B16D8A">
      <w:pPr>
        <w:pStyle w:val="ConsPlusTitlePage"/>
      </w:pPr>
    </w:p>
    <w:p w:rsidR="00B16D8A" w:rsidRDefault="00B16D8A">
      <w:pPr>
        <w:pStyle w:val="ConsPlusNormal"/>
        <w:ind w:firstLine="540"/>
        <w:jc w:val="both"/>
        <w:outlineLvl w:val="0"/>
      </w:pPr>
    </w:p>
    <w:p w:rsidR="00B16D8A" w:rsidRDefault="00B16D8A">
      <w:pPr>
        <w:pStyle w:val="ConsPlusTitle"/>
        <w:jc w:val="center"/>
        <w:outlineLvl w:val="0"/>
      </w:pPr>
      <w:r>
        <w:t>АДМИНИСТРАЦИЯ ГОРОДА НОВОКУЗНЕЦКА</w:t>
      </w:r>
    </w:p>
    <w:p w:rsidR="00B16D8A" w:rsidRDefault="00B16D8A">
      <w:pPr>
        <w:pStyle w:val="ConsPlusTitle"/>
        <w:jc w:val="center"/>
      </w:pPr>
    </w:p>
    <w:p w:rsidR="00B16D8A" w:rsidRDefault="00B16D8A">
      <w:pPr>
        <w:pStyle w:val="ConsPlusTitle"/>
        <w:jc w:val="center"/>
      </w:pPr>
      <w:r>
        <w:t>ПОСТАНОВЛЕНИЕ</w:t>
      </w:r>
    </w:p>
    <w:p w:rsidR="00B16D8A" w:rsidRDefault="00B16D8A">
      <w:pPr>
        <w:pStyle w:val="ConsPlusTitle"/>
        <w:jc w:val="center"/>
      </w:pPr>
      <w:r>
        <w:t>от 13 февраля 2017 г. N 14</w:t>
      </w:r>
    </w:p>
    <w:p w:rsidR="00B16D8A" w:rsidRDefault="00B16D8A">
      <w:pPr>
        <w:pStyle w:val="ConsPlusTitle"/>
        <w:jc w:val="center"/>
      </w:pPr>
    </w:p>
    <w:p w:rsidR="00B16D8A" w:rsidRDefault="00B16D8A">
      <w:pPr>
        <w:pStyle w:val="ConsPlusTitle"/>
        <w:jc w:val="center"/>
      </w:pPr>
      <w:r>
        <w:t>ОБ ОРГАНИЗАЦИИ РАБОТЫ ПО РАЗРАБОТКЕ И УТВЕРЖДЕНИЮ СХЕМЫ</w:t>
      </w:r>
    </w:p>
    <w:p w:rsidR="00B16D8A" w:rsidRDefault="00B16D8A">
      <w:pPr>
        <w:pStyle w:val="ConsPlusTitle"/>
        <w:jc w:val="center"/>
      </w:pPr>
      <w:r>
        <w:t>РАЗМЕЩЕНИЯ НЕСТАЦИОНАРНЫХ ТОРГОВЫХ ОБЪЕКТОВ НА ТЕРРИТОРИИ</w:t>
      </w:r>
    </w:p>
    <w:p w:rsidR="00B16D8A" w:rsidRDefault="00B16D8A">
      <w:pPr>
        <w:pStyle w:val="ConsPlusTitle"/>
        <w:jc w:val="center"/>
      </w:pPr>
      <w:r>
        <w:t>НОВОКУЗНЕЦКОГО ГОРОДСКОГО ОКРУГА</w:t>
      </w:r>
    </w:p>
    <w:p w:rsidR="00B16D8A" w:rsidRDefault="00B16D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16D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6D8A" w:rsidRDefault="00B16D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6D8A" w:rsidRDefault="00B16D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6D8A" w:rsidRDefault="00B16D8A">
            <w:pPr>
              <w:pStyle w:val="ConsPlusNormal"/>
              <w:jc w:val="center"/>
            </w:pPr>
            <w:r>
              <w:rPr>
                <w:color w:val="392C69"/>
              </w:rPr>
              <w:t>Список изменяющих документов</w:t>
            </w:r>
          </w:p>
          <w:p w:rsidR="00B16D8A" w:rsidRDefault="00B16D8A">
            <w:pPr>
              <w:pStyle w:val="ConsPlusNormal"/>
              <w:jc w:val="center"/>
            </w:pPr>
            <w:proofErr w:type="gramStart"/>
            <w:r>
              <w:rPr>
                <w:color w:val="392C69"/>
              </w:rPr>
              <w:t xml:space="preserve">(в ред. постановлений администрации г. Новокузнецка от 26.02.2018 </w:t>
            </w:r>
            <w:hyperlink r:id="rId4">
              <w:r>
                <w:rPr>
                  <w:color w:val="0000FF"/>
                </w:rPr>
                <w:t>N 31</w:t>
              </w:r>
            </w:hyperlink>
            <w:r>
              <w:rPr>
                <w:color w:val="392C69"/>
              </w:rPr>
              <w:t>,</w:t>
            </w:r>
            <w:proofErr w:type="gramEnd"/>
          </w:p>
          <w:p w:rsidR="00B16D8A" w:rsidRDefault="00B16D8A">
            <w:pPr>
              <w:pStyle w:val="ConsPlusNormal"/>
              <w:jc w:val="center"/>
            </w:pPr>
            <w:r>
              <w:rPr>
                <w:color w:val="392C69"/>
              </w:rPr>
              <w:t xml:space="preserve">от 20.04.2018 </w:t>
            </w:r>
            <w:hyperlink r:id="rId5">
              <w:r>
                <w:rPr>
                  <w:color w:val="0000FF"/>
                </w:rPr>
                <w:t>N 71</w:t>
              </w:r>
            </w:hyperlink>
            <w:r>
              <w:rPr>
                <w:color w:val="392C69"/>
              </w:rPr>
              <w:t xml:space="preserve">, от 26.07.2018 </w:t>
            </w:r>
            <w:hyperlink r:id="rId6">
              <w:r>
                <w:rPr>
                  <w:color w:val="0000FF"/>
                </w:rPr>
                <w:t>N 146</w:t>
              </w:r>
            </w:hyperlink>
            <w:r>
              <w:rPr>
                <w:color w:val="392C69"/>
              </w:rPr>
              <w:t xml:space="preserve">, от 24.09.2018 </w:t>
            </w:r>
            <w:hyperlink r:id="rId7">
              <w:r>
                <w:rPr>
                  <w:color w:val="0000FF"/>
                </w:rPr>
                <w:t>N 177</w:t>
              </w:r>
            </w:hyperlink>
            <w:r>
              <w:rPr>
                <w:color w:val="392C69"/>
              </w:rPr>
              <w:t>,</w:t>
            </w:r>
          </w:p>
          <w:p w:rsidR="00B16D8A" w:rsidRDefault="00B16D8A">
            <w:pPr>
              <w:pStyle w:val="ConsPlusNormal"/>
              <w:jc w:val="center"/>
            </w:pPr>
            <w:r>
              <w:rPr>
                <w:color w:val="392C69"/>
              </w:rPr>
              <w:t xml:space="preserve">от 03.07.2019 </w:t>
            </w:r>
            <w:hyperlink r:id="rId8">
              <w:r>
                <w:rPr>
                  <w:color w:val="0000FF"/>
                </w:rPr>
                <w:t>N 119</w:t>
              </w:r>
            </w:hyperlink>
            <w:r>
              <w:rPr>
                <w:color w:val="392C69"/>
              </w:rPr>
              <w:t xml:space="preserve">, от 11.10.2019 </w:t>
            </w:r>
            <w:hyperlink r:id="rId9">
              <w:r>
                <w:rPr>
                  <w:color w:val="0000FF"/>
                </w:rPr>
                <w:t>N 169</w:t>
              </w:r>
            </w:hyperlink>
            <w:r>
              <w:rPr>
                <w:color w:val="392C69"/>
              </w:rPr>
              <w:t xml:space="preserve">, от 24.11.2020 </w:t>
            </w:r>
            <w:hyperlink r:id="rId10">
              <w:r>
                <w:rPr>
                  <w:color w:val="0000FF"/>
                </w:rPr>
                <w:t>N 220</w:t>
              </w:r>
            </w:hyperlink>
            <w:r>
              <w:rPr>
                <w:color w:val="392C69"/>
              </w:rPr>
              <w:t>,</w:t>
            </w:r>
          </w:p>
          <w:p w:rsidR="00B16D8A" w:rsidRDefault="00B16D8A">
            <w:pPr>
              <w:pStyle w:val="ConsPlusNormal"/>
              <w:jc w:val="center"/>
            </w:pPr>
            <w:r>
              <w:rPr>
                <w:color w:val="392C69"/>
              </w:rPr>
              <w:t xml:space="preserve">от 08.02.2021 </w:t>
            </w:r>
            <w:hyperlink r:id="rId11">
              <w:r>
                <w:rPr>
                  <w:color w:val="0000FF"/>
                </w:rPr>
                <w:t>N 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6D8A" w:rsidRDefault="00B16D8A">
            <w:pPr>
              <w:pStyle w:val="ConsPlusNormal"/>
            </w:pPr>
          </w:p>
        </w:tc>
      </w:tr>
    </w:tbl>
    <w:p w:rsidR="00B16D8A" w:rsidRDefault="00B16D8A">
      <w:pPr>
        <w:pStyle w:val="ConsPlusNormal"/>
        <w:ind w:firstLine="540"/>
        <w:jc w:val="both"/>
      </w:pPr>
    </w:p>
    <w:p w:rsidR="00B16D8A" w:rsidRDefault="00B16D8A">
      <w:pPr>
        <w:pStyle w:val="ConsPlusNormal"/>
        <w:ind w:firstLine="540"/>
        <w:jc w:val="both"/>
      </w:pPr>
      <w:proofErr w:type="gramStart"/>
      <w:r>
        <w:t xml:space="preserve">В соответствии с Федеральным </w:t>
      </w:r>
      <w:hyperlink r:id="rId12">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3">
        <w:r>
          <w:rPr>
            <w:color w:val="0000FF"/>
          </w:rPr>
          <w:t>законом</w:t>
        </w:r>
      </w:hyperlink>
      <w:r>
        <w:t xml:space="preserve"> от 28.12.2009 N 381-ФЗ "Об основах государственного регулирования торговой деятельности в Российской Федерации", Законом Кемеровской области от 28.01.2010 N 12-ОЗ "О государственном регулировании торговой деятельности", Постановлением Коллегии Администрации Кемеровской области от 30.11.2010 N 530 "Об установлении порядка разработки и утверждения</w:t>
      </w:r>
      <w:proofErr w:type="gramEnd"/>
      <w:r>
        <w:t xml:space="preserve"> </w:t>
      </w:r>
      <w:proofErr w:type="gramStart"/>
      <w:r>
        <w:t>схемы размещения нестационарных торговых объектов органом местного самоуправления, определенным в соответствии с уставом соответствующего муниципального образования, а также порядка организации и проведения торгов на право заключения договоров на размещение нестационарных торговых объектов на землях или земельных участках, находящихся в государственной или муниципальной собственности, государственная собственность на которые не разграничена на территории Кемеровской области, без предоставления земельных участков и установления сервитута</w:t>
      </w:r>
      <w:proofErr w:type="gramEnd"/>
      <w:r>
        <w:t xml:space="preserve">" и в целях упорядочения размещения нестационарных торговых объектов на территории Новокузнецкого городского округа, руководствуясь </w:t>
      </w:r>
      <w:hyperlink r:id="rId14">
        <w:r>
          <w:rPr>
            <w:color w:val="0000FF"/>
          </w:rPr>
          <w:t>статьей 40</w:t>
        </w:r>
      </w:hyperlink>
      <w:r>
        <w:t xml:space="preserve"> Устава Новокузнецкого городского округа:</w:t>
      </w:r>
    </w:p>
    <w:p w:rsidR="00B16D8A" w:rsidRDefault="00B16D8A">
      <w:pPr>
        <w:pStyle w:val="ConsPlusNormal"/>
        <w:spacing w:before="220"/>
        <w:ind w:firstLine="540"/>
        <w:jc w:val="both"/>
      </w:pPr>
      <w:r>
        <w:t xml:space="preserve">1. Создать рабочую группу по разработке схемы размещения нестационарных торговых объектов на территории Новокузнецкого городского округа и внесению в нее изменений и утвердить ее </w:t>
      </w:r>
      <w:hyperlink w:anchor="P41">
        <w:r>
          <w:rPr>
            <w:color w:val="0000FF"/>
          </w:rPr>
          <w:t>состав</w:t>
        </w:r>
      </w:hyperlink>
      <w:r>
        <w:t xml:space="preserve"> согласно приложению N 1 к настоящему Постановлению.</w:t>
      </w:r>
    </w:p>
    <w:p w:rsidR="00B16D8A" w:rsidRDefault="00B16D8A">
      <w:pPr>
        <w:pStyle w:val="ConsPlusNormal"/>
        <w:spacing w:before="220"/>
        <w:ind w:firstLine="540"/>
        <w:jc w:val="both"/>
      </w:pPr>
      <w:r>
        <w:t xml:space="preserve">2. Утвердить </w:t>
      </w:r>
      <w:hyperlink w:anchor="P113">
        <w:r>
          <w:rPr>
            <w:color w:val="0000FF"/>
          </w:rPr>
          <w:t>Положение</w:t>
        </w:r>
      </w:hyperlink>
      <w:r>
        <w:t xml:space="preserve"> о рабочей группе по разработке схемы размещения нестационарных торговых объектов на территории Новокузнецкого городского округа и внесению в нее изменений согласно приложению N 2 к настоящему Постановлению.</w:t>
      </w:r>
    </w:p>
    <w:p w:rsidR="00B16D8A" w:rsidRDefault="00B16D8A">
      <w:pPr>
        <w:pStyle w:val="ConsPlusNormal"/>
        <w:spacing w:before="220"/>
        <w:ind w:firstLine="540"/>
        <w:jc w:val="both"/>
      </w:pPr>
      <w:r>
        <w:t xml:space="preserve">3. Утвердить </w:t>
      </w:r>
      <w:hyperlink w:anchor="P191">
        <w:r>
          <w:rPr>
            <w:color w:val="0000FF"/>
          </w:rPr>
          <w:t>Порядок</w:t>
        </w:r>
      </w:hyperlink>
      <w:r>
        <w:t xml:space="preserve"> формирования и утверждения схемы размещения нестационарных торговых объектов на территории Новокузнецкого городского округа согласно приложению N 3 к настоящему Постановлению.</w:t>
      </w:r>
    </w:p>
    <w:p w:rsidR="00B16D8A" w:rsidRDefault="00B16D8A">
      <w:pPr>
        <w:pStyle w:val="ConsPlusNormal"/>
        <w:spacing w:before="220"/>
        <w:ind w:firstLine="540"/>
        <w:jc w:val="both"/>
      </w:pPr>
      <w:r>
        <w:t xml:space="preserve">4. Утвердить </w:t>
      </w:r>
      <w:hyperlink w:anchor="P298">
        <w:r>
          <w:rPr>
            <w:color w:val="0000FF"/>
          </w:rPr>
          <w:t>Порядок</w:t>
        </w:r>
      </w:hyperlink>
      <w:r>
        <w:t xml:space="preserve"> рассмотрения предложений о включении мест размещения нестационарных торговых объектов в схему размещения нестационарных торговых объектов на территории Новокузнецкого городского округа и внесении в нее изменений согласно приложению N 4 к настоящему постановлению.</w:t>
      </w:r>
    </w:p>
    <w:p w:rsidR="00B16D8A" w:rsidRDefault="00B16D8A">
      <w:pPr>
        <w:pStyle w:val="ConsPlusNormal"/>
        <w:jc w:val="both"/>
      </w:pPr>
      <w:r>
        <w:t xml:space="preserve">(п. 4 </w:t>
      </w:r>
      <w:proofErr w:type="gramStart"/>
      <w:r>
        <w:t>введен</w:t>
      </w:r>
      <w:proofErr w:type="gramEnd"/>
      <w:r>
        <w:t xml:space="preserve"> </w:t>
      </w:r>
      <w:hyperlink r:id="rId15">
        <w:r>
          <w:rPr>
            <w:color w:val="0000FF"/>
          </w:rPr>
          <w:t>постановлением</w:t>
        </w:r>
      </w:hyperlink>
      <w:r>
        <w:t xml:space="preserve"> администрации г. Новокузнецка от 08.02.2021 N 11)</w:t>
      </w:r>
    </w:p>
    <w:p w:rsidR="00B16D8A" w:rsidRDefault="00B16D8A">
      <w:pPr>
        <w:pStyle w:val="ConsPlusNormal"/>
        <w:spacing w:before="220"/>
        <w:ind w:firstLine="540"/>
        <w:jc w:val="both"/>
      </w:pPr>
      <w:hyperlink r:id="rId16">
        <w:r>
          <w:rPr>
            <w:color w:val="0000FF"/>
          </w:rPr>
          <w:t>5</w:t>
        </w:r>
      </w:hyperlink>
      <w:r>
        <w:t>. Признать утратившими силу:</w:t>
      </w:r>
    </w:p>
    <w:p w:rsidR="00B16D8A" w:rsidRDefault="00B16D8A">
      <w:pPr>
        <w:pStyle w:val="ConsPlusNormal"/>
        <w:spacing w:before="220"/>
        <w:ind w:firstLine="540"/>
        <w:jc w:val="both"/>
      </w:pPr>
      <w:r>
        <w:t xml:space="preserve">1) Постановление администрации города Новокузнецка от 20.12.2010 N 128 "О разработке </w:t>
      </w:r>
      <w:r>
        <w:lastRenderedPageBreak/>
        <w:t>проекта схемы размещения нестационарных торговых объектов на территории муниципального образования города Новокузнецка";</w:t>
      </w:r>
    </w:p>
    <w:p w:rsidR="00B16D8A" w:rsidRDefault="00B16D8A">
      <w:pPr>
        <w:pStyle w:val="ConsPlusNormal"/>
        <w:spacing w:before="220"/>
        <w:ind w:firstLine="540"/>
        <w:jc w:val="both"/>
      </w:pPr>
      <w:r>
        <w:t>2) Постановление администрации города Новокузнецка от 22.11.2013 N 196 "О внесении изменения в Постановление администрации города Новокузнецка от 20.12.2010 N 128 "О разработке проекта схемы размещения нестационарных торговых объектов на территории муниципального образования города Новокузнецка".</w:t>
      </w:r>
    </w:p>
    <w:p w:rsidR="00B16D8A" w:rsidRDefault="00B16D8A">
      <w:pPr>
        <w:pStyle w:val="ConsPlusNormal"/>
        <w:spacing w:before="220"/>
        <w:ind w:firstLine="540"/>
        <w:jc w:val="both"/>
      </w:pPr>
      <w:hyperlink r:id="rId17">
        <w:r>
          <w:rPr>
            <w:color w:val="0000FF"/>
          </w:rPr>
          <w:t>6</w:t>
        </w:r>
      </w:hyperlink>
      <w:r>
        <w:t>. Отделу по работе со средствами массовой информации администрации города Новокузнецка (О.П. Антропова) опубликовать настоящее Постановление в городской газете "Новокузнецк".</w:t>
      </w:r>
    </w:p>
    <w:p w:rsidR="00B16D8A" w:rsidRDefault="00B16D8A">
      <w:pPr>
        <w:pStyle w:val="ConsPlusNormal"/>
        <w:spacing w:before="220"/>
        <w:ind w:firstLine="540"/>
        <w:jc w:val="both"/>
      </w:pPr>
      <w:hyperlink r:id="rId18">
        <w:r>
          <w:rPr>
            <w:color w:val="0000FF"/>
          </w:rPr>
          <w:t>7</w:t>
        </w:r>
      </w:hyperlink>
      <w:r>
        <w:t>. Настоящее Постановление вступает в силу после его официального опубликования.</w:t>
      </w:r>
    </w:p>
    <w:p w:rsidR="00B16D8A" w:rsidRDefault="00B16D8A">
      <w:pPr>
        <w:pStyle w:val="ConsPlusNormal"/>
        <w:spacing w:before="220"/>
        <w:ind w:firstLine="540"/>
        <w:jc w:val="both"/>
      </w:pPr>
      <w:hyperlink r:id="rId19">
        <w:r>
          <w:rPr>
            <w:color w:val="0000FF"/>
          </w:rPr>
          <w:t>8</w:t>
        </w:r>
      </w:hyperlink>
      <w:r>
        <w:t>. Контроль за исполнением настоящего Постановления возложить на</w:t>
      </w:r>
      <w:proofErr w:type="gramStart"/>
      <w:r>
        <w:t xml:space="preserve"> П</w:t>
      </w:r>
      <w:proofErr w:type="gramEnd"/>
      <w:r>
        <w:t xml:space="preserve">ервого заместителя Главы города (Е.А. </w:t>
      </w:r>
      <w:proofErr w:type="spellStart"/>
      <w:r>
        <w:t>Бедарев</w:t>
      </w:r>
      <w:proofErr w:type="spellEnd"/>
      <w:r>
        <w:t>).</w:t>
      </w:r>
    </w:p>
    <w:p w:rsidR="00B16D8A" w:rsidRDefault="00B16D8A">
      <w:pPr>
        <w:pStyle w:val="ConsPlusNormal"/>
        <w:ind w:firstLine="540"/>
        <w:jc w:val="both"/>
      </w:pPr>
    </w:p>
    <w:p w:rsidR="00B16D8A" w:rsidRDefault="00B16D8A">
      <w:pPr>
        <w:pStyle w:val="ConsPlusNormal"/>
        <w:jc w:val="right"/>
      </w:pPr>
      <w:r>
        <w:t>Глава</w:t>
      </w:r>
    </w:p>
    <w:p w:rsidR="00B16D8A" w:rsidRDefault="00B16D8A">
      <w:pPr>
        <w:pStyle w:val="ConsPlusNormal"/>
        <w:jc w:val="right"/>
      </w:pPr>
      <w:r>
        <w:t>города Новокузнецка</w:t>
      </w:r>
    </w:p>
    <w:p w:rsidR="00B16D8A" w:rsidRDefault="00B16D8A">
      <w:pPr>
        <w:pStyle w:val="ConsPlusNormal"/>
        <w:jc w:val="right"/>
      </w:pPr>
      <w:r>
        <w:t>С.Н.КУЗНЕЦОВ</w:t>
      </w:r>
    </w:p>
    <w:p w:rsidR="00B16D8A" w:rsidRDefault="00B16D8A">
      <w:pPr>
        <w:pStyle w:val="ConsPlusNormal"/>
        <w:ind w:firstLine="540"/>
        <w:jc w:val="both"/>
      </w:pPr>
    </w:p>
    <w:p w:rsidR="00B16D8A" w:rsidRDefault="00B16D8A">
      <w:pPr>
        <w:pStyle w:val="ConsPlusNormal"/>
        <w:ind w:firstLine="540"/>
        <w:jc w:val="both"/>
      </w:pPr>
    </w:p>
    <w:p w:rsidR="00B16D8A" w:rsidRDefault="00B16D8A">
      <w:pPr>
        <w:pStyle w:val="ConsPlusNormal"/>
        <w:ind w:firstLine="540"/>
        <w:jc w:val="both"/>
      </w:pPr>
    </w:p>
    <w:p w:rsidR="00B16D8A" w:rsidRDefault="00B16D8A">
      <w:pPr>
        <w:pStyle w:val="ConsPlusNormal"/>
        <w:ind w:firstLine="540"/>
        <w:jc w:val="both"/>
      </w:pPr>
    </w:p>
    <w:p w:rsidR="00B16D8A" w:rsidRDefault="00B16D8A">
      <w:pPr>
        <w:pStyle w:val="ConsPlusNormal"/>
        <w:ind w:firstLine="540"/>
        <w:jc w:val="both"/>
      </w:pPr>
    </w:p>
    <w:p w:rsidR="00B16D8A" w:rsidRDefault="00B16D8A">
      <w:pPr>
        <w:pStyle w:val="ConsPlusNormal"/>
        <w:jc w:val="right"/>
        <w:outlineLvl w:val="0"/>
      </w:pPr>
      <w:r>
        <w:t>Приложение N 1</w:t>
      </w:r>
    </w:p>
    <w:p w:rsidR="00B16D8A" w:rsidRDefault="00B16D8A">
      <w:pPr>
        <w:pStyle w:val="ConsPlusNormal"/>
        <w:jc w:val="right"/>
      </w:pPr>
      <w:r>
        <w:t>к Постановлению администрации</w:t>
      </w:r>
    </w:p>
    <w:p w:rsidR="00B16D8A" w:rsidRDefault="00B16D8A">
      <w:pPr>
        <w:pStyle w:val="ConsPlusNormal"/>
        <w:jc w:val="right"/>
      </w:pPr>
      <w:r>
        <w:t>города Новокузнецка</w:t>
      </w:r>
    </w:p>
    <w:p w:rsidR="00B16D8A" w:rsidRDefault="00B16D8A">
      <w:pPr>
        <w:pStyle w:val="ConsPlusNormal"/>
        <w:jc w:val="right"/>
      </w:pPr>
      <w:r>
        <w:t>от 13.02.2017 N 14</w:t>
      </w:r>
    </w:p>
    <w:p w:rsidR="00B16D8A" w:rsidRDefault="00B16D8A">
      <w:pPr>
        <w:pStyle w:val="ConsPlusNormal"/>
        <w:ind w:firstLine="540"/>
        <w:jc w:val="both"/>
      </w:pPr>
    </w:p>
    <w:p w:rsidR="00B16D8A" w:rsidRDefault="00B16D8A">
      <w:pPr>
        <w:pStyle w:val="ConsPlusTitle"/>
        <w:jc w:val="center"/>
      </w:pPr>
      <w:bookmarkStart w:id="0" w:name="P41"/>
      <w:bookmarkEnd w:id="0"/>
      <w:r>
        <w:t>СОСТАВ</w:t>
      </w:r>
    </w:p>
    <w:p w:rsidR="00B16D8A" w:rsidRDefault="00B16D8A">
      <w:pPr>
        <w:pStyle w:val="ConsPlusTitle"/>
        <w:jc w:val="center"/>
      </w:pPr>
      <w:r>
        <w:t xml:space="preserve">РАБОЧЕЙ ГРУППЫ ПО РАЗРАБОТКЕ СХЕМЫ РАЗМЕЩЕНИЯ </w:t>
      </w:r>
      <w:proofErr w:type="gramStart"/>
      <w:r>
        <w:t>НЕСТАЦИОНАРНЫХ</w:t>
      </w:r>
      <w:proofErr w:type="gramEnd"/>
    </w:p>
    <w:p w:rsidR="00B16D8A" w:rsidRDefault="00B16D8A">
      <w:pPr>
        <w:pStyle w:val="ConsPlusTitle"/>
        <w:jc w:val="center"/>
      </w:pPr>
      <w:r>
        <w:t>ТОРГОВЫХ ОБЪЕКТОВ НА ТЕРРИТОРИИ НОВОКУЗНЕЦКОГО ГОРОДСКОГО</w:t>
      </w:r>
    </w:p>
    <w:p w:rsidR="00B16D8A" w:rsidRDefault="00B16D8A">
      <w:pPr>
        <w:pStyle w:val="ConsPlusTitle"/>
        <w:jc w:val="center"/>
      </w:pPr>
      <w:r>
        <w:t>ОКРУГА И ВНЕСЕНИЮ В НЕЕ ИЗМЕНЕНИЙ</w:t>
      </w:r>
    </w:p>
    <w:p w:rsidR="00B16D8A" w:rsidRDefault="00B16D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16D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6D8A" w:rsidRDefault="00B16D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6D8A" w:rsidRDefault="00B16D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6D8A" w:rsidRDefault="00B16D8A">
            <w:pPr>
              <w:pStyle w:val="ConsPlusNormal"/>
              <w:jc w:val="center"/>
            </w:pPr>
            <w:r>
              <w:rPr>
                <w:color w:val="392C69"/>
              </w:rPr>
              <w:t>Список изменяющих документов</w:t>
            </w:r>
          </w:p>
          <w:p w:rsidR="00B16D8A" w:rsidRDefault="00B16D8A">
            <w:pPr>
              <w:pStyle w:val="ConsPlusNormal"/>
              <w:jc w:val="center"/>
            </w:pPr>
            <w:proofErr w:type="gramStart"/>
            <w:r>
              <w:rPr>
                <w:color w:val="392C69"/>
              </w:rPr>
              <w:t xml:space="preserve">(в ред. постановлений администрации г. Новокузнецка от 11.10.2019 </w:t>
            </w:r>
            <w:hyperlink r:id="rId20">
              <w:r>
                <w:rPr>
                  <w:color w:val="0000FF"/>
                </w:rPr>
                <w:t>N 169</w:t>
              </w:r>
            </w:hyperlink>
            <w:r>
              <w:rPr>
                <w:color w:val="392C69"/>
              </w:rPr>
              <w:t>,</w:t>
            </w:r>
            <w:proofErr w:type="gramEnd"/>
          </w:p>
          <w:p w:rsidR="00B16D8A" w:rsidRDefault="00B16D8A">
            <w:pPr>
              <w:pStyle w:val="ConsPlusNormal"/>
              <w:jc w:val="center"/>
            </w:pPr>
            <w:r>
              <w:rPr>
                <w:color w:val="392C69"/>
              </w:rPr>
              <w:t xml:space="preserve">от 24.11.2020 </w:t>
            </w:r>
            <w:hyperlink r:id="rId21">
              <w:r>
                <w:rPr>
                  <w:color w:val="0000FF"/>
                </w:rPr>
                <w:t>N 220</w:t>
              </w:r>
            </w:hyperlink>
            <w:r>
              <w:rPr>
                <w:color w:val="392C69"/>
              </w:rPr>
              <w:t xml:space="preserve">, от 08.02.2021 </w:t>
            </w:r>
            <w:hyperlink r:id="rId22">
              <w:r>
                <w:rPr>
                  <w:color w:val="0000FF"/>
                </w:rPr>
                <w:t>N 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6D8A" w:rsidRDefault="00B16D8A">
            <w:pPr>
              <w:pStyle w:val="ConsPlusNormal"/>
            </w:pPr>
          </w:p>
        </w:tc>
      </w:tr>
    </w:tbl>
    <w:p w:rsidR="00B16D8A" w:rsidRDefault="00B16D8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3"/>
        <w:gridCol w:w="8447"/>
      </w:tblGrid>
      <w:tr w:rsidR="00B16D8A">
        <w:tc>
          <w:tcPr>
            <w:tcW w:w="623" w:type="dxa"/>
          </w:tcPr>
          <w:p w:rsidR="00B16D8A" w:rsidRDefault="00B16D8A">
            <w:pPr>
              <w:pStyle w:val="ConsPlusNormal"/>
              <w:jc w:val="center"/>
            </w:pPr>
            <w:r>
              <w:t>1.</w:t>
            </w:r>
          </w:p>
        </w:tc>
        <w:tc>
          <w:tcPr>
            <w:tcW w:w="8447" w:type="dxa"/>
          </w:tcPr>
          <w:p w:rsidR="00B16D8A" w:rsidRDefault="00B16D8A">
            <w:pPr>
              <w:pStyle w:val="ConsPlusNormal"/>
            </w:pPr>
            <w:r>
              <w:t>Первый заместитель Главы города, председатель рабочей группы</w:t>
            </w:r>
          </w:p>
        </w:tc>
      </w:tr>
      <w:tr w:rsidR="00B16D8A">
        <w:tc>
          <w:tcPr>
            <w:tcW w:w="623" w:type="dxa"/>
          </w:tcPr>
          <w:p w:rsidR="00B16D8A" w:rsidRDefault="00B16D8A">
            <w:pPr>
              <w:pStyle w:val="ConsPlusNormal"/>
              <w:jc w:val="center"/>
            </w:pPr>
            <w:r>
              <w:t>2.</w:t>
            </w:r>
          </w:p>
        </w:tc>
        <w:tc>
          <w:tcPr>
            <w:tcW w:w="8447" w:type="dxa"/>
          </w:tcPr>
          <w:p w:rsidR="00B16D8A" w:rsidRDefault="00B16D8A">
            <w:pPr>
              <w:pStyle w:val="ConsPlusNormal"/>
            </w:pPr>
            <w:r>
              <w:t>Заместитель Главы города по вопросам взаимодействия с административными органами, ГО и ЧС, заместитель председателя рабочей группы</w:t>
            </w:r>
          </w:p>
        </w:tc>
      </w:tr>
      <w:tr w:rsidR="00B16D8A">
        <w:tc>
          <w:tcPr>
            <w:tcW w:w="623" w:type="dxa"/>
          </w:tcPr>
          <w:p w:rsidR="00B16D8A" w:rsidRDefault="00B16D8A">
            <w:pPr>
              <w:pStyle w:val="ConsPlusNormal"/>
              <w:jc w:val="center"/>
            </w:pPr>
            <w:r>
              <w:t>3.</w:t>
            </w:r>
          </w:p>
        </w:tc>
        <w:tc>
          <w:tcPr>
            <w:tcW w:w="8447" w:type="dxa"/>
          </w:tcPr>
          <w:p w:rsidR="00B16D8A" w:rsidRDefault="00B16D8A">
            <w:pPr>
              <w:pStyle w:val="ConsPlusNormal"/>
            </w:pPr>
            <w:r>
              <w:t>Ведущий специалист сектора потребительского рынка Управления потребительского рынка и развития предпринимательства администрации города Новокузнецка, секретарь рабочей группы</w:t>
            </w:r>
          </w:p>
        </w:tc>
      </w:tr>
      <w:tr w:rsidR="00B16D8A">
        <w:tc>
          <w:tcPr>
            <w:tcW w:w="623" w:type="dxa"/>
          </w:tcPr>
          <w:p w:rsidR="00B16D8A" w:rsidRDefault="00B16D8A">
            <w:pPr>
              <w:pStyle w:val="ConsPlusNormal"/>
              <w:jc w:val="center"/>
            </w:pPr>
            <w:r>
              <w:t>4.</w:t>
            </w:r>
          </w:p>
        </w:tc>
        <w:tc>
          <w:tcPr>
            <w:tcW w:w="8447" w:type="dxa"/>
          </w:tcPr>
          <w:p w:rsidR="00B16D8A" w:rsidRDefault="00B16D8A">
            <w:pPr>
              <w:pStyle w:val="ConsPlusNormal"/>
            </w:pPr>
            <w:r>
              <w:t>Заместитель Главы города - руководитель администрации Центрального района города Новокузнецка</w:t>
            </w:r>
          </w:p>
        </w:tc>
      </w:tr>
      <w:tr w:rsidR="00B16D8A">
        <w:tc>
          <w:tcPr>
            <w:tcW w:w="623" w:type="dxa"/>
          </w:tcPr>
          <w:p w:rsidR="00B16D8A" w:rsidRDefault="00B16D8A">
            <w:pPr>
              <w:pStyle w:val="ConsPlusNormal"/>
              <w:jc w:val="center"/>
            </w:pPr>
            <w:r>
              <w:t>5.</w:t>
            </w:r>
          </w:p>
        </w:tc>
        <w:tc>
          <w:tcPr>
            <w:tcW w:w="8447" w:type="dxa"/>
          </w:tcPr>
          <w:p w:rsidR="00B16D8A" w:rsidRDefault="00B16D8A">
            <w:pPr>
              <w:pStyle w:val="ConsPlusNormal"/>
            </w:pPr>
            <w:r>
              <w:t>Заместитель Главы города - руководитель администрации Куйбышевского района города Новокузнецка</w:t>
            </w:r>
          </w:p>
        </w:tc>
      </w:tr>
      <w:tr w:rsidR="00B16D8A">
        <w:tc>
          <w:tcPr>
            <w:tcW w:w="623" w:type="dxa"/>
          </w:tcPr>
          <w:p w:rsidR="00B16D8A" w:rsidRDefault="00B16D8A">
            <w:pPr>
              <w:pStyle w:val="ConsPlusNormal"/>
              <w:jc w:val="center"/>
            </w:pPr>
            <w:r>
              <w:lastRenderedPageBreak/>
              <w:t>6.</w:t>
            </w:r>
          </w:p>
        </w:tc>
        <w:tc>
          <w:tcPr>
            <w:tcW w:w="8447" w:type="dxa"/>
          </w:tcPr>
          <w:p w:rsidR="00B16D8A" w:rsidRDefault="00B16D8A">
            <w:pPr>
              <w:pStyle w:val="ConsPlusNormal"/>
            </w:pPr>
            <w:r>
              <w:t>Заместитель Главы города - руководитель администрации Кузнецкого района города Новокузнецка</w:t>
            </w:r>
          </w:p>
        </w:tc>
      </w:tr>
      <w:tr w:rsidR="00B16D8A">
        <w:tc>
          <w:tcPr>
            <w:tcW w:w="623" w:type="dxa"/>
          </w:tcPr>
          <w:p w:rsidR="00B16D8A" w:rsidRDefault="00B16D8A">
            <w:pPr>
              <w:pStyle w:val="ConsPlusNormal"/>
              <w:jc w:val="center"/>
            </w:pPr>
            <w:r>
              <w:t>7.</w:t>
            </w:r>
          </w:p>
        </w:tc>
        <w:tc>
          <w:tcPr>
            <w:tcW w:w="8447" w:type="dxa"/>
          </w:tcPr>
          <w:p w:rsidR="00B16D8A" w:rsidRDefault="00B16D8A">
            <w:pPr>
              <w:pStyle w:val="ConsPlusNormal"/>
            </w:pPr>
            <w:r>
              <w:t>Заместитель Главы города - руководитель администрации Заводского района города Новокузнецка</w:t>
            </w:r>
          </w:p>
        </w:tc>
      </w:tr>
      <w:tr w:rsidR="00B16D8A">
        <w:tc>
          <w:tcPr>
            <w:tcW w:w="623" w:type="dxa"/>
          </w:tcPr>
          <w:p w:rsidR="00B16D8A" w:rsidRDefault="00B16D8A">
            <w:pPr>
              <w:pStyle w:val="ConsPlusNormal"/>
              <w:jc w:val="center"/>
            </w:pPr>
            <w:r>
              <w:t>8.</w:t>
            </w:r>
          </w:p>
        </w:tc>
        <w:tc>
          <w:tcPr>
            <w:tcW w:w="8447" w:type="dxa"/>
          </w:tcPr>
          <w:p w:rsidR="00B16D8A" w:rsidRDefault="00B16D8A">
            <w:pPr>
              <w:pStyle w:val="ConsPlusNormal"/>
            </w:pPr>
            <w:r>
              <w:t>Заместитель Главы города - руководитель администрации Орджоникидзевского района города Новокузнецка</w:t>
            </w:r>
          </w:p>
        </w:tc>
      </w:tr>
      <w:tr w:rsidR="00B16D8A">
        <w:tc>
          <w:tcPr>
            <w:tcW w:w="623" w:type="dxa"/>
          </w:tcPr>
          <w:p w:rsidR="00B16D8A" w:rsidRDefault="00B16D8A">
            <w:pPr>
              <w:pStyle w:val="ConsPlusNormal"/>
              <w:jc w:val="center"/>
            </w:pPr>
            <w:r>
              <w:t>9.</w:t>
            </w:r>
          </w:p>
        </w:tc>
        <w:tc>
          <w:tcPr>
            <w:tcW w:w="8447" w:type="dxa"/>
          </w:tcPr>
          <w:p w:rsidR="00B16D8A" w:rsidRDefault="00B16D8A">
            <w:pPr>
              <w:pStyle w:val="ConsPlusNormal"/>
            </w:pPr>
            <w:r>
              <w:t>Заместитель Главы города - руководитель администрации Новоильинского района города Новокузнецка</w:t>
            </w:r>
          </w:p>
        </w:tc>
      </w:tr>
      <w:tr w:rsidR="00B16D8A">
        <w:tc>
          <w:tcPr>
            <w:tcW w:w="623" w:type="dxa"/>
          </w:tcPr>
          <w:p w:rsidR="00B16D8A" w:rsidRDefault="00B16D8A">
            <w:pPr>
              <w:pStyle w:val="ConsPlusNormal"/>
              <w:jc w:val="center"/>
            </w:pPr>
            <w:r>
              <w:t>10.</w:t>
            </w:r>
          </w:p>
        </w:tc>
        <w:tc>
          <w:tcPr>
            <w:tcW w:w="8447" w:type="dxa"/>
          </w:tcPr>
          <w:p w:rsidR="00B16D8A" w:rsidRDefault="00B16D8A">
            <w:pPr>
              <w:pStyle w:val="ConsPlusNormal"/>
            </w:pPr>
            <w:r>
              <w:t>Начальник Управления потребительского рынка и развития предпринимательства администрации города Новокузнецка</w:t>
            </w:r>
          </w:p>
        </w:tc>
      </w:tr>
      <w:tr w:rsidR="00B16D8A">
        <w:tc>
          <w:tcPr>
            <w:tcW w:w="623" w:type="dxa"/>
          </w:tcPr>
          <w:p w:rsidR="00B16D8A" w:rsidRDefault="00B16D8A">
            <w:pPr>
              <w:pStyle w:val="ConsPlusNormal"/>
              <w:jc w:val="center"/>
            </w:pPr>
            <w:r>
              <w:t>11.</w:t>
            </w:r>
          </w:p>
        </w:tc>
        <w:tc>
          <w:tcPr>
            <w:tcW w:w="8447" w:type="dxa"/>
          </w:tcPr>
          <w:p w:rsidR="00B16D8A" w:rsidRDefault="00B16D8A">
            <w:pPr>
              <w:pStyle w:val="ConsPlusNormal"/>
            </w:pPr>
            <w:r>
              <w:t>Председатель Комитета градостроительства и земельных ресурсов администрации города Новокузнецка</w:t>
            </w:r>
          </w:p>
        </w:tc>
      </w:tr>
      <w:tr w:rsidR="00B16D8A">
        <w:tc>
          <w:tcPr>
            <w:tcW w:w="623" w:type="dxa"/>
          </w:tcPr>
          <w:p w:rsidR="00B16D8A" w:rsidRDefault="00B16D8A">
            <w:pPr>
              <w:pStyle w:val="ConsPlusNormal"/>
              <w:jc w:val="center"/>
            </w:pPr>
            <w:r>
              <w:t>12.</w:t>
            </w:r>
          </w:p>
        </w:tc>
        <w:tc>
          <w:tcPr>
            <w:tcW w:w="8447" w:type="dxa"/>
          </w:tcPr>
          <w:p w:rsidR="00B16D8A" w:rsidRDefault="00B16D8A">
            <w:pPr>
              <w:pStyle w:val="ConsPlusNormal"/>
            </w:pPr>
            <w:r>
              <w:t>Начальник правового управления администрации города Новокузнецка</w:t>
            </w:r>
          </w:p>
        </w:tc>
      </w:tr>
      <w:tr w:rsidR="00B16D8A">
        <w:tc>
          <w:tcPr>
            <w:tcW w:w="623" w:type="dxa"/>
          </w:tcPr>
          <w:p w:rsidR="00B16D8A" w:rsidRDefault="00B16D8A">
            <w:pPr>
              <w:pStyle w:val="ConsPlusNormal"/>
              <w:jc w:val="center"/>
            </w:pPr>
            <w:r>
              <w:t>13.</w:t>
            </w:r>
          </w:p>
        </w:tc>
        <w:tc>
          <w:tcPr>
            <w:tcW w:w="8447" w:type="dxa"/>
          </w:tcPr>
          <w:p w:rsidR="00B16D8A" w:rsidRDefault="00B16D8A">
            <w:pPr>
              <w:pStyle w:val="ConsPlusNormal"/>
            </w:pPr>
            <w:r>
              <w:t>Председатель Комитета по управлению муниципальным имуществом города Новокузнецка</w:t>
            </w:r>
          </w:p>
        </w:tc>
      </w:tr>
      <w:tr w:rsidR="00B16D8A">
        <w:tc>
          <w:tcPr>
            <w:tcW w:w="623" w:type="dxa"/>
          </w:tcPr>
          <w:p w:rsidR="00B16D8A" w:rsidRDefault="00B16D8A">
            <w:pPr>
              <w:pStyle w:val="ConsPlusNormal"/>
              <w:jc w:val="center"/>
            </w:pPr>
            <w:r>
              <w:t>14.</w:t>
            </w:r>
          </w:p>
        </w:tc>
        <w:tc>
          <w:tcPr>
            <w:tcW w:w="8447" w:type="dxa"/>
          </w:tcPr>
          <w:p w:rsidR="00B16D8A" w:rsidRDefault="00B16D8A">
            <w:pPr>
              <w:pStyle w:val="ConsPlusNormal"/>
            </w:pPr>
            <w:r>
              <w:t>Председатель Комитета жилищно-коммунального хозяйства администрации города Новокузнецка</w:t>
            </w:r>
          </w:p>
        </w:tc>
      </w:tr>
      <w:tr w:rsidR="00B16D8A">
        <w:tc>
          <w:tcPr>
            <w:tcW w:w="623" w:type="dxa"/>
          </w:tcPr>
          <w:p w:rsidR="00B16D8A" w:rsidRDefault="00B16D8A">
            <w:pPr>
              <w:pStyle w:val="ConsPlusNormal"/>
              <w:jc w:val="center"/>
            </w:pPr>
            <w:r>
              <w:t>15.</w:t>
            </w:r>
          </w:p>
        </w:tc>
        <w:tc>
          <w:tcPr>
            <w:tcW w:w="8447" w:type="dxa"/>
          </w:tcPr>
          <w:p w:rsidR="00B16D8A" w:rsidRDefault="00B16D8A">
            <w:pPr>
              <w:pStyle w:val="ConsPlusNormal"/>
            </w:pPr>
            <w:r>
              <w:t>Начальник территориального отдела Управления Федеральной службы по надзору в сфере защиты прав потребителей и благополучия человека по Кемеровской области в городе Новокузнецке и Новокузнецком районе (по согласованию)</w:t>
            </w:r>
          </w:p>
        </w:tc>
      </w:tr>
      <w:tr w:rsidR="00B16D8A">
        <w:tc>
          <w:tcPr>
            <w:tcW w:w="623" w:type="dxa"/>
          </w:tcPr>
          <w:p w:rsidR="00B16D8A" w:rsidRDefault="00B16D8A">
            <w:pPr>
              <w:pStyle w:val="ConsPlusNormal"/>
              <w:jc w:val="center"/>
            </w:pPr>
            <w:r>
              <w:t>16.</w:t>
            </w:r>
          </w:p>
        </w:tc>
        <w:tc>
          <w:tcPr>
            <w:tcW w:w="8447" w:type="dxa"/>
          </w:tcPr>
          <w:p w:rsidR="00B16D8A" w:rsidRDefault="00B16D8A">
            <w:pPr>
              <w:pStyle w:val="ConsPlusNormal"/>
            </w:pPr>
            <w:r>
              <w:t xml:space="preserve">Начальник </w:t>
            </w:r>
            <w:proofErr w:type="gramStart"/>
            <w:r>
              <w:t>отдела государственной инспекции безопасности дорожного движения Управления Министерства внутренних дел Российской Федерации</w:t>
            </w:r>
            <w:proofErr w:type="gramEnd"/>
            <w:r>
              <w:t xml:space="preserve"> по городу Новокузнецку (по согласованию)</w:t>
            </w:r>
          </w:p>
        </w:tc>
      </w:tr>
      <w:tr w:rsidR="00B16D8A">
        <w:tc>
          <w:tcPr>
            <w:tcW w:w="623" w:type="dxa"/>
          </w:tcPr>
          <w:p w:rsidR="00B16D8A" w:rsidRDefault="00B16D8A">
            <w:pPr>
              <w:pStyle w:val="ConsPlusNormal"/>
              <w:jc w:val="center"/>
            </w:pPr>
            <w:r>
              <w:t>17.</w:t>
            </w:r>
          </w:p>
        </w:tc>
        <w:tc>
          <w:tcPr>
            <w:tcW w:w="8447" w:type="dxa"/>
          </w:tcPr>
          <w:p w:rsidR="00B16D8A" w:rsidRDefault="00B16D8A">
            <w:pPr>
              <w:pStyle w:val="ConsPlusNormal"/>
            </w:pPr>
            <w:r>
              <w:t>Главный государственный инспектор - начальник отдела надзорной деятельности и профилактической работы города Новокузнецка и Новокузнецкого района (по согласованию)</w:t>
            </w:r>
          </w:p>
        </w:tc>
      </w:tr>
      <w:tr w:rsidR="00B16D8A">
        <w:tc>
          <w:tcPr>
            <w:tcW w:w="623" w:type="dxa"/>
          </w:tcPr>
          <w:p w:rsidR="00B16D8A" w:rsidRDefault="00B16D8A">
            <w:pPr>
              <w:pStyle w:val="ConsPlusNormal"/>
              <w:jc w:val="center"/>
            </w:pPr>
            <w:r>
              <w:t>18.</w:t>
            </w:r>
          </w:p>
        </w:tc>
        <w:tc>
          <w:tcPr>
            <w:tcW w:w="8447" w:type="dxa"/>
          </w:tcPr>
          <w:p w:rsidR="00B16D8A" w:rsidRDefault="00B16D8A">
            <w:pPr>
              <w:pStyle w:val="ConsPlusNormal"/>
            </w:pPr>
            <w:r>
              <w:t>Уполномоченный по защите прав предпринимателей в Кемеровской области (по согласованию)</w:t>
            </w:r>
          </w:p>
        </w:tc>
      </w:tr>
      <w:tr w:rsidR="00B16D8A">
        <w:tc>
          <w:tcPr>
            <w:tcW w:w="623" w:type="dxa"/>
          </w:tcPr>
          <w:p w:rsidR="00B16D8A" w:rsidRDefault="00B16D8A">
            <w:pPr>
              <w:pStyle w:val="ConsPlusNormal"/>
              <w:jc w:val="center"/>
            </w:pPr>
            <w:r>
              <w:t>19.</w:t>
            </w:r>
          </w:p>
        </w:tc>
        <w:tc>
          <w:tcPr>
            <w:tcW w:w="8447" w:type="dxa"/>
          </w:tcPr>
          <w:p w:rsidR="00B16D8A" w:rsidRDefault="00B16D8A">
            <w:pPr>
              <w:pStyle w:val="ConsPlusNormal"/>
            </w:pPr>
            <w:r>
              <w:t>Председатель комитета Новокузнецкого городского Совета народных депутатов по предпринимательству и инновациям (по согласованию)</w:t>
            </w:r>
          </w:p>
        </w:tc>
      </w:tr>
      <w:tr w:rsidR="00B16D8A">
        <w:tc>
          <w:tcPr>
            <w:tcW w:w="623" w:type="dxa"/>
          </w:tcPr>
          <w:p w:rsidR="00B16D8A" w:rsidRDefault="00B16D8A">
            <w:pPr>
              <w:pStyle w:val="ConsPlusNormal"/>
              <w:jc w:val="center"/>
            </w:pPr>
            <w:r>
              <w:t>20.</w:t>
            </w:r>
          </w:p>
        </w:tc>
        <w:tc>
          <w:tcPr>
            <w:tcW w:w="8447" w:type="dxa"/>
          </w:tcPr>
          <w:p w:rsidR="00B16D8A" w:rsidRDefault="00B16D8A">
            <w:pPr>
              <w:pStyle w:val="ConsPlusNormal"/>
            </w:pPr>
            <w:r>
              <w:t>Директор представительства "Кузбасской торгово-промышленной палаты" в городе Новокузнецке (по согласованию)</w:t>
            </w:r>
          </w:p>
        </w:tc>
      </w:tr>
      <w:tr w:rsidR="00B16D8A">
        <w:tc>
          <w:tcPr>
            <w:tcW w:w="623" w:type="dxa"/>
          </w:tcPr>
          <w:p w:rsidR="00B16D8A" w:rsidRDefault="00B16D8A">
            <w:pPr>
              <w:pStyle w:val="ConsPlusNormal"/>
              <w:jc w:val="center"/>
            </w:pPr>
            <w:r>
              <w:t>21.</w:t>
            </w:r>
          </w:p>
        </w:tc>
        <w:tc>
          <w:tcPr>
            <w:tcW w:w="8447" w:type="dxa"/>
          </w:tcPr>
          <w:p w:rsidR="00B16D8A" w:rsidRDefault="00B16D8A">
            <w:pPr>
              <w:pStyle w:val="ConsPlusNormal"/>
            </w:pPr>
            <w:r>
              <w:t>Директор ООО "Компания вкусного питания "Подорожник" (по согласованию)</w:t>
            </w:r>
          </w:p>
        </w:tc>
      </w:tr>
      <w:tr w:rsidR="00B16D8A">
        <w:tc>
          <w:tcPr>
            <w:tcW w:w="623" w:type="dxa"/>
          </w:tcPr>
          <w:p w:rsidR="00B16D8A" w:rsidRDefault="00B16D8A">
            <w:pPr>
              <w:pStyle w:val="ConsPlusNormal"/>
              <w:jc w:val="center"/>
            </w:pPr>
            <w:r>
              <w:t>22.</w:t>
            </w:r>
          </w:p>
        </w:tc>
        <w:tc>
          <w:tcPr>
            <w:tcW w:w="8447" w:type="dxa"/>
          </w:tcPr>
          <w:p w:rsidR="00B16D8A" w:rsidRDefault="00B16D8A">
            <w:pPr>
              <w:pStyle w:val="ConsPlusNormal"/>
            </w:pPr>
            <w:r>
              <w:t>Генеральный директор акционерного общества "Новокузнецкий хладокомбинат" (по согласованию)</w:t>
            </w:r>
          </w:p>
        </w:tc>
      </w:tr>
      <w:tr w:rsidR="00B16D8A">
        <w:tc>
          <w:tcPr>
            <w:tcW w:w="623" w:type="dxa"/>
          </w:tcPr>
          <w:p w:rsidR="00B16D8A" w:rsidRDefault="00B16D8A">
            <w:pPr>
              <w:pStyle w:val="ConsPlusNormal"/>
              <w:jc w:val="center"/>
            </w:pPr>
            <w:r>
              <w:t>23.</w:t>
            </w:r>
          </w:p>
        </w:tc>
        <w:tc>
          <w:tcPr>
            <w:tcW w:w="8447" w:type="dxa"/>
          </w:tcPr>
          <w:p w:rsidR="00B16D8A" w:rsidRDefault="00B16D8A">
            <w:pPr>
              <w:pStyle w:val="ConsPlusNormal"/>
            </w:pPr>
            <w:r>
              <w:t>Генеральный директор общества с ограниченной ответственностью "Новокузнецкое объединение "Союзпечать" (по согласованию)</w:t>
            </w:r>
          </w:p>
        </w:tc>
      </w:tr>
      <w:tr w:rsidR="00B16D8A">
        <w:tc>
          <w:tcPr>
            <w:tcW w:w="623" w:type="dxa"/>
          </w:tcPr>
          <w:p w:rsidR="00B16D8A" w:rsidRDefault="00B16D8A">
            <w:pPr>
              <w:pStyle w:val="ConsPlusNormal"/>
              <w:jc w:val="center"/>
            </w:pPr>
            <w:r>
              <w:t>24.</w:t>
            </w:r>
          </w:p>
        </w:tc>
        <w:tc>
          <w:tcPr>
            <w:tcW w:w="8447" w:type="dxa"/>
          </w:tcPr>
          <w:p w:rsidR="00B16D8A" w:rsidRDefault="00B16D8A">
            <w:pPr>
              <w:pStyle w:val="ConsPlusNormal"/>
            </w:pPr>
            <w:r>
              <w:t>Начальник Управления дорожно-коммунального хозяйства и благоустройства администрации города Новокузнецка</w:t>
            </w:r>
          </w:p>
        </w:tc>
      </w:tr>
      <w:tr w:rsidR="00B16D8A">
        <w:tc>
          <w:tcPr>
            <w:tcW w:w="623" w:type="dxa"/>
          </w:tcPr>
          <w:p w:rsidR="00B16D8A" w:rsidRDefault="00B16D8A">
            <w:pPr>
              <w:pStyle w:val="ConsPlusNormal"/>
              <w:jc w:val="center"/>
            </w:pPr>
            <w:r>
              <w:lastRenderedPageBreak/>
              <w:t>25.</w:t>
            </w:r>
          </w:p>
        </w:tc>
        <w:tc>
          <w:tcPr>
            <w:tcW w:w="8447" w:type="dxa"/>
          </w:tcPr>
          <w:p w:rsidR="00B16D8A" w:rsidRDefault="00B16D8A">
            <w:pPr>
              <w:pStyle w:val="ConsPlusNormal"/>
            </w:pPr>
            <w:r>
              <w:t xml:space="preserve">Начальник </w:t>
            </w:r>
            <w:proofErr w:type="gramStart"/>
            <w:r>
              <w:t>Управления культуры администрации города Новокузнецка</w:t>
            </w:r>
            <w:proofErr w:type="gramEnd"/>
          </w:p>
        </w:tc>
      </w:tr>
    </w:tbl>
    <w:p w:rsidR="00B16D8A" w:rsidRDefault="00B16D8A">
      <w:pPr>
        <w:pStyle w:val="ConsPlusNormal"/>
        <w:ind w:firstLine="540"/>
        <w:jc w:val="both"/>
      </w:pPr>
    </w:p>
    <w:p w:rsidR="00B16D8A" w:rsidRDefault="00B16D8A">
      <w:pPr>
        <w:pStyle w:val="ConsPlusNormal"/>
        <w:jc w:val="right"/>
      </w:pPr>
      <w:r>
        <w:t>Первый заместитель Главы</w:t>
      </w:r>
    </w:p>
    <w:p w:rsidR="00B16D8A" w:rsidRDefault="00B16D8A">
      <w:pPr>
        <w:pStyle w:val="ConsPlusNormal"/>
        <w:jc w:val="right"/>
      </w:pPr>
      <w:r>
        <w:t>города Новокузнецка</w:t>
      </w:r>
    </w:p>
    <w:p w:rsidR="00B16D8A" w:rsidRDefault="00B16D8A">
      <w:pPr>
        <w:pStyle w:val="ConsPlusNormal"/>
        <w:jc w:val="right"/>
      </w:pPr>
      <w:r>
        <w:t>Е.А.БЕДАРЕВ</w:t>
      </w:r>
    </w:p>
    <w:p w:rsidR="00B16D8A" w:rsidRDefault="00B16D8A">
      <w:pPr>
        <w:pStyle w:val="ConsPlusNormal"/>
        <w:ind w:firstLine="540"/>
        <w:jc w:val="both"/>
      </w:pPr>
    </w:p>
    <w:p w:rsidR="00B16D8A" w:rsidRDefault="00B16D8A">
      <w:pPr>
        <w:pStyle w:val="ConsPlusNormal"/>
        <w:ind w:firstLine="540"/>
        <w:jc w:val="both"/>
      </w:pPr>
    </w:p>
    <w:p w:rsidR="00B16D8A" w:rsidRDefault="00B16D8A">
      <w:pPr>
        <w:pStyle w:val="ConsPlusNormal"/>
        <w:ind w:firstLine="540"/>
        <w:jc w:val="both"/>
      </w:pPr>
    </w:p>
    <w:p w:rsidR="00B16D8A" w:rsidRDefault="00B16D8A">
      <w:pPr>
        <w:pStyle w:val="ConsPlusNormal"/>
        <w:ind w:firstLine="540"/>
        <w:jc w:val="both"/>
      </w:pPr>
    </w:p>
    <w:p w:rsidR="00B16D8A" w:rsidRDefault="00B16D8A">
      <w:pPr>
        <w:pStyle w:val="ConsPlusNormal"/>
        <w:ind w:firstLine="540"/>
        <w:jc w:val="both"/>
      </w:pPr>
    </w:p>
    <w:p w:rsidR="00B16D8A" w:rsidRDefault="00B16D8A">
      <w:pPr>
        <w:pStyle w:val="ConsPlusNormal"/>
        <w:jc w:val="right"/>
        <w:outlineLvl w:val="0"/>
      </w:pPr>
      <w:r>
        <w:t>Приложение N 2</w:t>
      </w:r>
    </w:p>
    <w:p w:rsidR="00B16D8A" w:rsidRDefault="00B16D8A">
      <w:pPr>
        <w:pStyle w:val="ConsPlusNormal"/>
        <w:jc w:val="right"/>
      </w:pPr>
      <w:r>
        <w:t>к Постановлению администрации</w:t>
      </w:r>
    </w:p>
    <w:p w:rsidR="00B16D8A" w:rsidRDefault="00B16D8A">
      <w:pPr>
        <w:pStyle w:val="ConsPlusNormal"/>
        <w:jc w:val="right"/>
      </w:pPr>
      <w:r>
        <w:t>города Новокузнецка</w:t>
      </w:r>
    </w:p>
    <w:p w:rsidR="00B16D8A" w:rsidRDefault="00B16D8A">
      <w:pPr>
        <w:pStyle w:val="ConsPlusNormal"/>
        <w:jc w:val="right"/>
      </w:pPr>
      <w:r>
        <w:t>от 13.02.2017 N 14</w:t>
      </w:r>
    </w:p>
    <w:p w:rsidR="00B16D8A" w:rsidRDefault="00B16D8A">
      <w:pPr>
        <w:pStyle w:val="ConsPlusNormal"/>
        <w:ind w:firstLine="540"/>
        <w:jc w:val="both"/>
      </w:pPr>
    </w:p>
    <w:p w:rsidR="00B16D8A" w:rsidRDefault="00B16D8A">
      <w:pPr>
        <w:pStyle w:val="ConsPlusTitle"/>
        <w:jc w:val="center"/>
      </w:pPr>
      <w:bookmarkStart w:id="1" w:name="P113"/>
      <w:bookmarkEnd w:id="1"/>
      <w:r>
        <w:t>ПОЛОЖЕНИЕ</w:t>
      </w:r>
    </w:p>
    <w:p w:rsidR="00B16D8A" w:rsidRDefault="00B16D8A">
      <w:pPr>
        <w:pStyle w:val="ConsPlusTitle"/>
        <w:jc w:val="center"/>
      </w:pPr>
      <w:r>
        <w:t>О РАБОЧЕЙ ГРУППЕ ПО РАЗРАБОТКЕ СХЕМЫ РАЗМЕЩЕНИЯ</w:t>
      </w:r>
    </w:p>
    <w:p w:rsidR="00B16D8A" w:rsidRDefault="00B16D8A">
      <w:pPr>
        <w:pStyle w:val="ConsPlusTitle"/>
        <w:jc w:val="center"/>
      </w:pPr>
      <w:r>
        <w:t>НЕСТАЦИОНАРНЫХ ТОРГОВЫХ ОБЪЕКТОВ НА ТЕРРИТОРИИ</w:t>
      </w:r>
    </w:p>
    <w:p w:rsidR="00B16D8A" w:rsidRDefault="00B16D8A">
      <w:pPr>
        <w:pStyle w:val="ConsPlusTitle"/>
        <w:jc w:val="center"/>
      </w:pPr>
      <w:r>
        <w:t>НОВОКУЗНЕЦКОГО ГОРОДСКОГО ОКРУГА И ВНЕСЕНИЮ В НЕЕ ИЗМЕНЕНИЙ</w:t>
      </w:r>
    </w:p>
    <w:p w:rsidR="00B16D8A" w:rsidRDefault="00B16D8A">
      <w:pPr>
        <w:pStyle w:val="ConsPlusNormal"/>
        <w:ind w:firstLine="540"/>
        <w:jc w:val="both"/>
      </w:pPr>
    </w:p>
    <w:p w:rsidR="00B16D8A" w:rsidRDefault="00B16D8A">
      <w:pPr>
        <w:pStyle w:val="ConsPlusTitle"/>
        <w:jc w:val="center"/>
        <w:outlineLvl w:val="1"/>
      </w:pPr>
      <w:r>
        <w:t>I. Общие положения</w:t>
      </w:r>
    </w:p>
    <w:p w:rsidR="00B16D8A" w:rsidRDefault="00B16D8A">
      <w:pPr>
        <w:pStyle w:val="ConsPlusNormal"/>
        <w:ind w:firstLine="540"/>
        <w:jc w:val="both"/>
      </w:pPr>
    </w:p>
    <w:p w:rsidR="00B16D8A" w:rsidRDefault="00B16D8A">
      <w:pPr>
        <w:pStyle w:val="ConsPlusNormal"/>
        <w:ind w:firstLine="540"/>
        <w:jc w:val="both"/>
      </w:pPr>
      <w:r>
        <w:t>1.1. Настоящее Положение определяет полномочия и порядок деятельности рабочей группы по разработке схемы размещения нестационарных торговых объектов на территории Новокузнецкого городского округа и внесению в нее изменений (далее - рабочая группа).</w:t>
      </w:r>
    </w:p>
    <w:p w:rsidR="00B16D8A" w:rsidRDefault="00B16D8A">
      <w:pPr>
        <w:pStyle w:val="ConsPlusNormal"/>
        <w:spacing w:before="220"/>
        <w:ind w:firstLine="540"/>
        <w:jc w:val="both"/>
      </w:pPr>
      <w:r>
        <w:t>1.2. Рабочая группа является коллегиальным совещательным органом при администрации города Новокузнецка.</w:t>
      </w:r>
    </w:p>
    <w:p w:rsidR="00B16D8A" w:rsidRDefault="00B16D8A">
      <w:pPr>
        <w:pStyle w:val="ConsPlusNormal"/>
        <w:spacing w:before="220"/>
        <w:ind w:firstLine="540"/>
        <w:jc w:val="both"/>
      </w:pPr>
      <w:r>
        <w:t xml:space="preserve">1.3. </w:t>
      </w:r>
      <w:proofErr w:type="gramStart"/>
      <w:r>
        <w:t xml:space="preserve">Рабочая группа в своей деятельности руководствуется </w:t>
      </w:r>
      <w:hyperlink r:id="rId23">
        <w:r>
          <w:rPr>
            <w:color w:val="0000FF"/>
          </w:rPr>
          <w:t>Конституцией</w:t>
        </w:r>
      </w:hyperlink>
      <w:r>
        <w:t xml:space="preserve"> Российской Федерации, Земельным </w:t>
      </w:r>
      <w:hyperlink r:id="rId24">
        <w:r>
          <w:rPr>
            <w:color w:val="0000FF"/>
          </w:rPr>
          <w:t>кодексом</w:t>
        </w:r>
      </w:hyperlink>
      <w:r>
        <w:t xml:space="preserve"> Российской Федерации, Федеральным </w:t>
      </w:r>
      <w:hyperlink r:id="rId25">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26">
        <w:r>
          <w:rPr>
            <w:color w:val="0000FF"/>
          </w:rPr>
          <w:t>законом</w:t>
        </w:r>
      </w:hyperlink>
      <w:r>
        <w:t xml:space="preserve"> от 28.12.2009 N 381-ФЗ "Об основах государственного регулирования торговой деятельности в Российской Федерации", Законом Кемеровской области от 28.01.2010 N 12-ОЗ "О государственном регулировании торговой деятельности", иными нормативными правовыми актами Российской</w:t>
      </w:r>
      <w:proofErr w:type="gramEnd"/>
      <w:r>
        <w:t xml:space="preserve"> Федерации и Кемеровской области, </w:t>
      </w:r>
      <w:hyperlink r:id="rId27">
        <w:r>
          <w:rPr>
            <w:color w:val="0000FF"/>
          </w:rPr>
          <w:t>Уставом</w:t>
        </w:r>
      </w:hyperlink>
      <w:r>
        <w:t xml:space="preserve"> Новокузнецкого городского округа, муниципальными правовыми актами Новокузнецкого городского округа и настоящим Положением.</w:t>
      </w:r>
    </w:p>
    <w:p w:rsidR="00B16D8A" w:rsidRDefault="00B16D8A">
      <w:pPr>
        <w:pStyle w:val="ConsPlusNormal"/>
        <w:spacing w:before="220"/>
        <w:ind w:firstLine="540"/>
        <w:jc w:val="both"/>
      </w:pPr>
      <w:r>
        <w:t xml:space="preserve">1.4. </w:t>
      </w:r>
      <w:hyperlink w:anchor="P41">
        <w:r>
          <w:rPr>
            <w:color w:val="0000FF"/>
          </w:rPr>
          <w:t>Состав</w:t>
        </w:r>
      </w:hyperlink>
      <w:r>
        <w:t xml:space="preserve"> рабочей группы утверждается Постановлением администрации города Новокузнецка.</w:t>
      </w:r>
    </w:p>
    <w:p w:rsidR="00B16D8A" w:rsidRDefault="00B16D8A">
      <w:pPr>
        <w:pStyle w:val="ConsPlusNormal"/>
        <w:spacing w:before="220"/>
        <w:ind w:firstLine="540"/>
        <w:jc w:val="both"/>
      </w:pPr>
      <w:r>
        <w:t>В состав рабочей группы по согласованию включаются хозяйствующие субъекты, осуществляющие торговую деятельность, некоммерческие организации, объединяющие такие хозяйствующие субъекты, общественные объединения потребителей (их ассоциации, союзы).</w:t>
      </w:r>
    </w:p>
    <w:p w:rsidR="00B16D8A" w:rsidRDefault="00B16D8A">
      <w:pPr>
        <w:pStyle w:val="ConsPlusNormal"/>
        <w:spacing w:before="220"/>
        <w:ind w:firstLine="540"/>
        <w:jc w:val="both"/>
      </w:pPr>
      <w:r>
        <w:t>1.5. Организационно-техническое и документационное обеспечение деятельности рабочей группы осуществляет Управление потребительского рынка и развития предпринимательства администрации города Новокузнецка (далее - Управление).</w:t>
      </w:r>
    </w:p>
    <w:p w:rsidR="00B16D8A" w:rsidRDefault="00B16D8A">
      <w:pPr>
        <w:pStyle w:val="ConsPlusNormal"/>
        <w:ind w:firstLine="540"/>
        <w:jc w:val="both"/>
      </w:pPr>
    </w:p>
    <w:p w:rsidR="00B16D8A" w:rsidRDefault="00B16D8A">
      <w:pPr>
        <w:pStyle w:val="ConsPlusTitle"/>
        <w:jc w:val="center"/>
        <w:outlineLvl w:val="1"/>
      </w:pPr>
      <w:r>
        <w:t>II. Основные задачи, функции и права рабочей группы</w:t>
      </w:r>
    </w:p>
    <w:p w:rsidR="00B16D8A" w:rsidRDefault="00B16D8A">
      <w:pPr>
        <w:pStyle w:val="ConsPlusNormal"/>
        <w:ind w:firstLine="540"/>
        <w:jc w:val="both"/>
      </w:pPr>
    </w:p>
    <w:p w:rsidR="00B16D8A" w:rsidRDefault="00B16D8A">
      <w:pPr>
        <w:pStyle w:val="ConsPlusNormal"/>
        <w:ind w:firstLine="540"/>
        <w:jc w:val="both"/>
      </w:pPr>
      <w:r>
        <w:t>2.1. Основными задачами рабочей группы являются:</w:t>
      </w:r>
    </w:p>
    <w:p w:rsidR="00B16D8A" w:rsidRDefault="00B16D8A">
      <w:pPr>
        <w:pStyle w:val="ConsPlusNormal"/>
        <w:spacing w:before="220"/>
        <w:ind w:firstLine="540"/>
        <w:jc w:val="both"/>
      </w:pPr>
      <w:r>
        <w:lastRenderedPageBreak/>
        <w:t>1) разработка проекта схемы размещения нестационарных торговых объектов на территории Новокузнецкого городского округа и рассмотрение вопросов внесения изменений в схему размещения нестационарных торговых объектов на территории Новокузнецкого городского округа;</w:t>
      </w:r>
    </w:p>
    <w:p w:rsidR="00B16D8A" w:rsidRDefault="00B16D8A">
      <w:pPr>
        <w:pStyle w:val="ConsPlusNormal"/>
        <w:spacing w:before="220"/>
        <w:ind w:firstLine="540"/>
        <w:jc w:val="both"/>
      </w:pPr>
      <w:r>
        <w:t>2) обеспечение единства требований к размещению нестационарных торговых объектов;</w:t>
      </w:r>
    </w:p>
    <w:p w:rsidR="00B16D8A" w:rsidRDefault="00B16D8A">
      <w:pPr>
        <w:pStyle w:val="ConsPlusNormal"/>
        <w:spacing w:before="220"/>
        <w:ind w:firstLine="540"/>
        <w:jc w:val="both"/>
      </w:pPr>
      <w:r>
        <w:t>3) оценка соответствия размещения нестационарных торговых объектов требованиям градостроительного, земельного, санитарно-эпидемиологического, экологического, противопожарного и иного законодательства.</w:t>
      </w:r>
    </w:p>
    <w:p w:rsidR="00B16D8A" w:rsidRDefault="00B16D8A">
      <w:pPr>
        <w:pStyle w:val="ConsPlusNormal"/>
        <w:spacing w:before="220"/>
        <w:ind w:firstLine="540"/>
        <w:jc w:val="both"/>
      </w:pPr>
      <w:r>
        <w:t>2.2. Для решения возложенных задач рабочая группа выполняет следующие функции:</w:t>
      </w:r>
    </w:p>
    <w:p w:rsidR="00B16D8A" w:rsidRDefault="00B16D8A">
      <w:pPr>
        <w:pStyle w:val="ConsPlusNormal"/>
        <w:spacing w:before="220"/>
        <w:ind w:firstLine="540"/>
        <w:jc w:val="both"/>
      </w:pPr>
      <w:r>
        <w:t>1) рассматривает проекты схем размещения нестационарных торговых объектов на территории Новокузнецкого городского округа;</w:t>
      </w:r>
    </w:p>
    <w:p w:rsidR="00B16D8A" w:rsidRDefault="00B16D8A">
      <w:pPr>
        <w:pStyle w:val="ConsPlusNormal"/>
        <w:spacing w:before="220"/>
        <w:ind w:firstLine="540"/>
        <w:jc w:val="both"/>
      </w:pPr>
      <w:r>
        <w:t>2) рассматривает предложения о внесении изменений в схемы размещения нестационарных торговых объектов на территории Новокузнецкого городского округа;</w:t>
      </w:r>
    </w:p>
    <w:p w:rsidR="00B16D8A" w:rsidRDefault="00B16D8A">
      <w:pPr>
        <w:pStyle w:val="ConsPlusNormal"/>
        <w:spacing w:before="220"/>
        <w:ind w:firstLine="540"/>
        <w:jc w:val="both"/>
      </w:pPr>
      <w:r>
        <w:t>3) проводит анализ сложившегося размещения нестационарных торговых объектов на территории Новокузнецкого городского округа, в том числе их количества, видов и типов, оценку их роли в формировании торговой инфраструктуры Новокузнецкого городского округа;</w:t>
      </w:r>
    </w:p>
    <w:p w:rsidR="00B16D8A" w:rsidRDefault="00B16D8A">
      <w:pPr>
        <w:pStyle w:val="ConsPlusNormal"/>
        <w:spacing w:before="220"/>
        <w:ind w:firstLine="540"/>
        <w:jc w:val="both"/>
      </w:pPr>
      <w:proofErr w:type="gramStart"/>
      <w:r>
        <w:t>4) принимает решения о согласовании проекта схемы размещения нестационарных торговых объектов на территории Новокузнецкого городского округа, о согласовании внесения изменений в схему размещения нестационарных торговых объектов на территории Новокузнецкого городского округа или об отказе в согласовании проекта схемы размещения нестационарных торговых объектов на территории Новокузнецкого городского округа, внесения изменений в схему размещения нестационарных торговых объектов на территории Новокузнецкого городского округа;</w:t>
      </w:r>
      <w:proofErr w:type="gramEnd"/>
    </w:p>
    <w:p w:rsidR="00B16D8A" w:rsidRDefault="00B16D8A">
      <w:pPr>
        <w:pStyle w:val="ConsPlusNormal"/>
        <w:spacing w:before="220"/>
        <w:ind w:firstLine="540"/>
        <w:jc w:val="both"/>
      </w:pPr>
      <w:r>
        <w:t>5) осуществляет анализ соответствия размещения нестационарных торговых объектов утвержденной схеме размещения нестационарных торговых объектов, требованиям градостроительного, земельного, санитарно-эпидемиологического, экологического, противопожарного и иного законодательства;</w:t>
      </w:r>
    </w:p>
    <w:p w:rsidR="00B16D8A" w:rsidRDefault="00B16D8A">
      <w:pPr>
        <w:pStyle w:val="ConsPlusNormal"/>
        <w:spacing w:before="220"/>
        <w:ind w:firstLine="540"/>
        <w:jc w:val="both"/>
      </w:pPr>
      <w:r>
        <w:t>6) рассматривает вопросы, связанные с размещением и функционированием нестационарных торговых объектов на территории Новокузнецкого городского округа;</w:t>
      </w:r>
    </w:p>
    <w:p w:rsidR="00B16D8A" w:rsidRDefault="00B16D8A">
      <w:pPr>
        <w:pStyle w:val="ConsPlusNormal"/>
        <w:spacing w:before="220"/>
        <w:ind w:firstLine="540"/>
        <w:jc w:val="both"/>
      </w:pPr>
      <w:r>
        <w:t>7) участвует в разработке муниципальных нормативных правовых актов Новокузнецкого городского округа по вопросам размещения нестационарных торговых объектов на территории Новокузнецкого городского округа.</w:t>
      </w:r>
    </w:p>
    <w:p w:rsidR="00B16D8A" w:rsidRDefault="00B16D8A">
      <w:pPr>
        <w:pStyle w:val="ConsPlusNormal"/>
        <w:spacing w:before="220"/>
        <w:ind w:firstLine="540"/>
        <w:jc w:val="both"/>
      </w:pPr>
      <w:r>
        <w:t>2.3. Рабочая группа имеет право:</w:t>
      </w:r>
    </w:p>
    <w:p w:rsidR="00B16D8A" w:rsidRDefault="00B16D8A">
      <w:pPr>
        <w:pStyle w:val="ConsPlusNormal"/>
        <w:spacing w:before="220"/>
        <w:ind w:firstLine="540"/>
        <w:jc w:val="both"/>
      </w:pPr>
      <w:r>
        <w:t>1) запрашивать и получать от органов местного самоуправления, муниципальных предприятий и учреждений необходимую для осуществления своих функций информацию и документы, а также использовать общедоступную информацию иных органов, организаций и объединений;</w:t>
      </w:r>
    </w:p>
    <w:p w:rsidR="00B16D8A" w:rsidRDefault="00B16D8A">
      <w:pPr>
        <w:pStyle w:val="ConsPlusNormal"/>
        <w:spacing w:before="220"/>
        <w:ind w:firstLine="540"/>
        <w:jc w:val="both"/>
      </w:pPr>
      <w:r>
        <w:t>2) приглашать к работе в рабочую группу по согласованию представителей органов государственной власти, руководителей предприятий, учреждений и организаций, общественных объединений, средств массовой информации, а также экспертов, специалистов, консультантов;</w:t>
      </w:r>
    </w:p>
    <w:p w:rsidR="00B16D8A" w:rsidRDefault="00B16D8A">
      <w:pPr>
        <w:pStyle w:val="ConsPlusNormal"/>
        <w:spacing w:before="220"/>
        <w:ind w:firstLine="540"/>
        <w:jc w:val="both"/>
      </w:pPr>
      <w:r>
        <w:t>3) вносить Главе города Новокузнецка предложения по вопросам, отнесенным к компетенции рабочей группы.</w:t>
      </w:r>
    </w:p>
    <w:p w:rsidR="00B16D8A" w:rsidRDefault="00B16D8A">
      <w:pPr>
        <w:pStyle w:val="ConsPlusNormal"/>
        <w:ind w:firstLine="540"/>
        <w:jc w:val="both"/>
      </w:pPr>
    </w:p>
    <w:p w:rsidR="00B16D8A" w:rsidRDefault="00B16D8A">
      <w:pPr>
        <w:pStyle w:val="ConsPlusTitle"/>
        <w:jc w:val="center"/>
        <w:outlineLvl w:val="1"/>
      </w:pPr>
      <w:r>
        <w:t>III. Организация работы рабочей группы</w:t>
      </w:r>
    </w:p>
    <w:p w:rsidR="00B16D8A" w:rsidRDefault="00B16D8A">
      <w:pPr>
        <w:pStyle w:val="ConsPlusNormal"/>
        <w:ind w:firstLine="540"/>
        <w:jc w:val="both"/>
      </w:pPr>
    </w:p>
    <w:p w:rsidR="00B16D8A" w:rsidRDefault="00B16D8A">
      <w:pPr>
        <w:pStyle w:val="ConsPlusNormal"/>
        <w:ind w:firstLine="540"/>
        <w:jc w:val="both"/>
      </w:pPr>
      <w:r>
        <w:t>3.1. Формой работы рабочей группы являются заседания.</w:t>
      </w:r>
    </w:p>
    <w:p w:rsidR="00B16D8A" w:rsidRDefault="00B16D8A">
      <w:pPr>
        <w:pStyle w:val="ConsPlusNormal"/>
        <w:spacing w:before="220"/>
        <w:ind w:firstLine="540"/>
        <w:jc w:val="both"/>
      </w:pPr>
      <w:r>
        <w:t>Заседания рабочей группы проводятся по мере необходимости, но не позднее 15 рабочих дней со дня поступления документов, являющихся основанием для проведения заседания.</w:t>
      </w:r>
    </w:p>
    <w:p w:rsidR="00B16D8A" w:rsidRDefault="00B16D8A">
      <w:pPr>
        <w:pStyle w:val="ConsPlusNormal"/>
        <w:spacing w:before="220"/>
        <w:ind w:firstLine="540"/>
        <w:jc w:val="both"/>
      </w:pPr>
      <w:r>
        <w:t>3.2. Руководство рабочей группой осуществляет ее председатель. В отсутствие председателя рабочей группы его обязанности исполняет заместитель председателя рабочей группы. Протоколы заседаний рабочей группы ведет секретарь рабочей группы.</w:t>
      </w:r>
    </w:p>
    <w:p w:rsidR="00B16D8A" w:rsidRDefault="00B16D8A">
      <w:pPr>
        <w:pStyle w:val="ConsPlusNormal"/>
        <w:spacing w:before="220"/>
        <w:ind w:firstLine="540"/>
        <w:jc w:val="both"/>
      </w:pPr>
      <w:r>
        <w:t>3.3. О дате проведения заседаний рабочей группы ее члены извещаются заблаговременно секретарем рабочей группы.</w:t>
      </w:r>
    </w:p>
    <w:p w:rsidR="00B16D8A" w:rsidRDefault="00B16D8A">
      <w:pPr>
        <w:pStyle w:val="ConsPlusNormal"/>
        <w:spacing w:before="220"/>
        <w:ind w:firstLine="540"/>
        <w:jc w:val="both"/>
      </w:pPr>
      <w:r>
        <w:t>3.4. Члены рабочей группы участвуют в ее заседаниях лично.</w:t>
      </w:r>
    </w:p>
    <w:p w:rsidR="00B16D8A" w:rsidRDefault="00B16D8A">
      <w:pPr>
        <w:pStyle w:val="ConsPlusNormal"/>
        <w:spacing w:before="220"/>
        <w:ind w:firstLine="540"/>
        <w:jc w:val="both"/>
      </w:pPr>
      <w:r>
        <w:t>3.5. Заседание рабочей группы является правомочным, если на нем присутствуют более половины членов рабочей группы.</w:t>
      </w:r>
    </w:p>
    <w:p w:rsidR="00B16D8A" w:rsidRDefault="00B16D8A">
      <w:pPr>
        <w:pStyle w:val="ConsPlusNormal"/>
        <w:spacing w:before="220"/>
        <w:ind w:firstLine="540"/>
        <w:jc w:val="both"/>
      </w:pPr>
      <w:r>
        <w:t>3.6. Председатель рабочей группы:</w:t>
      </w:r>
    </w:p>
    <w:p w:rsidR="00B16D8A" w:rsidRDefault="00B16D8A">
      <w:pPr>
        <w:pStyle w:val="ConsPlusNormal"/>
        <w:spacing w:before="220"/>
        <w:ind w:firstLine="540"/>
        <w:jc w:val="both"/>
      </w:pPr>
      <w:r>
        <w:t>1) руководит деятельностью рабочей группы;</w:t>
      </w:r>
    </w:p>
    <w:p w:rsidR="00B16D8A" w:rsidRDefault="00B16D8A">
      <w:pPr>
        <w:pStyle w:val="ConsPlusNormal"/>
        <w:spacing w:before="220"/>
        <w:ind w:firstLine="540"/>
        <w:jc w:val="both"/>
      </w:pPr>
      <w:r>
        <w:t>2) определяет место и время проведения заседаний рабочей группы;</w:t>
      </w:r>
    </w:p>
    <w:p w:rsidR="00B16D8A" w:rsidRDefault="00B16D8A">
      <w:pPr>
        <w:pStyle w:val="ConsPlusNormal"/>
        <w:spacing w:before="220"/>
        <w:ind w:firstLine="540"/>
        <w:jc w:val="both"/>
      </w:pPr>
      <w:r>
        <w:t>3) утверждает повестку дня рабочей группы;</w:t>
      </w:r>
    </w:p>
    <w:p w:rsidR="00B16D8A" w:rsidRDefault="00B16D8A">
      <w:pPr>
        <w:pStyle w:val="ConsPlusNormal"/>
        <w:spacing w:before="220"/>
        <w:ind w:firstLine="540"/>
        <w:jc w:val="both"/>
      </w:pPr>
      <w:r>
        <w:t>4) проводит заседания рабочей группы;</w:t>
      </w:r>
    </w:p>
    <w:p w:rsidR="00B16D8A" w:rsidRDefault="00B16D8A">
      <w:pPr>
        <w:pStyle w:val="ConsPlusNormal"/>
        <w:spacing w:before="220"/>
        <w:ind w:firstLine="540"/>
        <w:jc w:val="both"/>
      </w:pPr>
      <w:r>
        <w:t>5) несет персональную ответственность за выполнение возложенных на рабочую группу задач.</w:t>
      </w:r>
    </w:p>
    <w:p w:rsidR="00B16D8A" w:rsidRDefault="00B16D8A">
      <w:pPr>
        <w:pStyle w:val="ConsPlusNormal"/>
        <w:spacing w:before="220"/>
        <w:ind w:firstLine="540"/>
        <w:jc w:val="both"/>
      </w:pPr>
      <w:r>
        <w:t>3.7. Секретарь рабочей группы:</w:t>
      </w:r>
    </w:p>
    <w:p w:rsidR="00B16D8A" w:rsidRDefault="00B16D8A">
      <w:pPr>
        <w:pStyle w:val="ConsPlusNormal"/>
        <w:spacing w:before="220"/>
        <w:ind w:firstLine="540"/>
        <w:jc w:val="both"/>
      </w:pPr>
      <w:r>
        <w:t>1) организует сбор и подготовку материалов к заседаниям рабочей группы;</w:t>
      </w:r>
    </w:p>
    <w:p w:rsidR="00B16D8A" w:rsidRDefault="00B16D8A">
      <w:pPr>
        <w:pStyle w:val="ConsPlusNormal"/>
        <w:spacing w:before="220"/>
        <w:ind w:firstLine="540"/>
        <w:jc w:val="both"/>
      </w:pPr>
      <w:r>
        <w:t xml:space="preserve">2) информирует членов рабочей группы о месте, времени проведения и повестке дня заседания и направляет им материалы, планируемые к рассмотрению на заседании, не </w:t>
      </w:r>
      <w:proofErr w:type="gramStart"/>
      <w:r>
        <w:t>позднее</w:t>
      </w:r>
      <w:proofErr w:type="gramEnd"/>
      <w:r>
        <w:t xml:space="preserve"> чем за три рабочих дня до дня заседания рабочей группы;</w:t>
      </w:r>
    </w:p>
    <w:p w:rsidR="00B16D8A" w:rsidRDefault="00B16D8A">
      <w:pPr>
        <w:pStyle w:val="ConsPlusNormal"/>
        <w:spacing w:before="220"/>
        <w:ind w:firstLine="540"/>
        <w:jc w:val="both"/>
      </w:pPr>
      <w:r>
        <w:t>3) оформляет протоколы заседаний рабочей группы;</w:t>
      </w:r>
    </w:p>
    <w:p w:rsidR="00B16D8A" w:rsidRDefault="00B16D8A">
      <w:pPr>
        <w:pStyle w:val="ConsPlusNormal"/>
        <w:spacing w:before="220"/>
        <w:ind w:firstLine="540"/>
        <w:jc w:val="both"/>
      </w:pPr>
      <w:r>
        <w:t>4) готовит проекты писем (уведомлений) и выписки из протокола заседания рабочей группы в соответствии с принятыми решениями;</w:t>
      </w:r>
    </w:p>
    <w:p w:rsidR="00B16D8A" w:rsidRDefault="00B16D8A">
      <w:pPr>
        <w:pStyle w:val="ConsPlusNormal"/>
        <w:spacing w:before="220"/>
        <w:ind w:firstLine="540"/>
        <w:jc w:val="both"/>
      </w:pPr>
      <w:r>
        <w:t>5) формирует в дело документы рабочей группы;</w:t>
      </w:r>
    </w:p>
    <w:p w:rsidR="00B16D8A" w:rsidRDefault="00B16D8A">
      <w:pPr>
        <w:pStyle w:val="ConsPlusNormal"/>
        <w:spacing w:before="220"/>
        <w:ind w:firstLine="540"/>
        <w:jc w:val="both"/>
      </w:pPr>
      <w:r>
        <w:t>6) выполняет иные организационно-технические функции по поручению председателя рабочей группы.</w:t>
      </w:r>
    </w:p>
    <w:p w:rsidR="00B16D8A" w:rsidRDefault="00B16D8A">
      <w:pPr>
        <w:pStyle w:val="ConsPlusNormal"/>
        <w:spacing w:before="220"/>
        <w:ind w:firstLine="540"/>
        <w:jc w:val="both"/>
      </w:pPr>
      <w:r>
        <w:t>3.8. Решения рабочей группы принимаются открытым голосованием простым большинством голосов присутствующих на заседании членов рабочей группы. При равенстве числа голосов голос председательствующего на заседании рабочей группы является решающим. При несогласии с принятым решением член рабочей группы может письменно изложить свое мнение, которое подлежит обязательному приобщению к протоколу заседания.</w:t>
      </w:r>
    </w:p>
    <w:p w:rsidR="00B16D8A" w:rsidRDefault="00B16D8A">
      <w:pPr>
        <w:pStyle w:val="ConsPlusNormal"/>
        <w:spacing w:before="220"/>
        <w:ind w:firstLine="540"/>
        <w:jc w:val="both"/>
      </w:pPr>
      <w:r>
        <w:lastRenderedPageBreak/>
        <w:t>3.9. Решения рабочей группы, принятые на заседаниях, оформляются протоколами, которые подписываются председательствующим на заседании рабочей группы и секретарем рабочей группы в течение 3 рабочих дней со дня проведения заседания.</w:t>
      </w:r>
    </w:p>
    <w:p w:rsidR="00B16D8A" w:rsidRDefault="00B16D8A">
      <w:pPr>
        <w:pStyle w:val="ConsPlusNormal"/>
        <w:spacing w:before="220"/>
        <w:ind w:firstLine="540"/>
        <w:jc w:val="both"/>
      </w:pPr>
      <w:r>
        <w:t>3.10. Решение рабочей группы в течение 3 рабочих дней со дня вынесения решения направляется в Управление.</w:t>
      </w:r>
    </w:p>
    <w:p w:rsidR="00B16D8A" w:rsidRDefault="00B16D8A">
      <w:pPr>
        <w:pStyle w:val="ConsPlusNormal"/>
        <w:spacing w:before="220"/>
        <w:ind w:firstLine="540"/>
        <w:jc w:val="both"/>
      </w:pPr>
      <w:r>
        <w:t xml:space="preserve">3.11. По результатам </w:t>
      </w:r>
      <w:proofErr w:type="gramStart"/>
      <w:r>
        <w:t>рассмотрения представленного проекта схемы размещения нестационарных торговых объектов</w:t>
      </w:r>
      <w:proofErr w:type="gramEnd"/>
      <w:r>
        <w:t xml:space="preserve"> на территории Новокузнецкого городского округа рабочей группой принимается одно из следующих решений:</w:t>
      </w:r>
    </w:p>
    <w:p w:rsidR="00B16D8A" w:rsidRDefault="00B16D8A">
      <w:pPr>
        <w:pStyle w:val="ConsPlusNormal"/>
        <w:spacing w:before="220"/>
        <w:ind w:firstLine="540"/>
        <w:jc w:val="both"/>
      </w:pPr>
      <w:r>
        <w:t>о согласовании проекта схемы размещения нестационарных торговых объектов на территории Новокузнецкого городского округа;</w:t>
      </w:r>
    </w:p>
    <w:p w:rsidR="00B16D8A" w:rsidRDefault="00B16D8A">
      <w:pPr>
        <w:pStyle w:val="ConsPlusNormal"/>
        <w:spacing w:before="220"/>
        <w:ind w:firstLine="540"/>
        <w:jc w:val="both"/>
      </w:pPr>
      <w:r>
        <w:t>об отказе в согласовании проекта схемы размещения нестационарных торговых объектов на территории Новокузнецкого городского округа.</w:t>
      </w:r>
    </w:p>
    <w:p w:rsidR="00B16D8A" w:rsidRDefault="00B16D8A">
      <w:pPr>
        <w:pStyle w:val="ConsPlusNormal"/>
        <w:spacing w:before="220"/>
        <w:ind w:firstLine="540"/>
        <w:jc w:val="both"/>
      </w:pPr>
      <w:r>
        <w:t xml:space="preserve">3.12. </w:t>
      </w:r>
      <w:proofErr w:type="gramStart"/>
      <w:r>
        <w:t>Решение рабочей группы о согласовании проекта схемы размещения нестационарных торговых объектов на территории Новокузнецкого городского округа (внесения изменений и дополнений в схему размещения нестационарных торговых объектов на территории Новокузнецкого городского округа) является основанием для подготовки Управлением проекта постановления администрации города Новокузнецка об утверждении схемы размещения нестационарных торговых объектов на территории Новокузнецкого городского округа (о внесении изменений и дополнений в схему</w:t>
      </w:r>
      <w:proofErr w:type="gramEnd"/>
      <w:r>
        <w:t xml:space="preserve"> размещения нестационарных торговых объектов на территории Новокузнецкого городского округа), который проходит процедуру согласования и подписания в порядке, установленном </w:t>
      </w:r>
      <w:hyperlink r:id="rId28">
        <w:r>
          <w:rPr>
            <w:color w:val="0000FF"/>
          </w:rPr>
          <w:t>Регламентом</w:t>
        </w:r>
      </w:hyperlink>
      <w:r>
        <w:t xml:space="preserve"> работы администрации города Новокузнецка.</w:t>
      </w:r>
    </w:p>
    <w:p w:rsidR="00B16D8A" w:rsidRDefault="00B16D8A">
      <w:pPr>
        <w:pStyle w:val="ConsPlusNormal"/>
        <w:spacing w:before="220"/>
        <w:ind w:firstLine="540"/>
        <w:jc w:val="both"/>
      </w:pPr>
      <w:r>
        <w:t>3.13. При принятии рабочей группой решения об отказе в согласовании проекта схемы размещения нестационарных торговых объектов на территории Новокузнецкого городского округа (внесения изменений и дополнений в схему размещения нестационарных торговых объектов на территории Новокузнецкого городского округа) в решении указываются мотивированные основания для отказа и предложения по их устранению.</w:t>
      </w:r>
    </w:p>
    <w:p w:rsidR="00B16D8A" w:rsidRDefault="00B16D8A">
      <w:pPr>
        <w:pStyle w:val="ConsPlusNormal"/>
        <w:spacing w:before="220"/>
        <w:ind w:firstLine="540"/>
        <w:jc w:val="both"/>
      </w:pPr>
      <w:r>
        <w:t xml:space="preserve">3.14. </w:t>
      </w:r>
      <w:proofErr w:type="gramStart"/>
      <w:r>
        <w:t>В случае принятия решения об отказе в согласовании проекта схемы размещения нестационарных торговых объектов на территории Новокузнецкого городского округа (внесения изменений и дополнений в схему размещения нестационарных торговых объектов на территории Новокузнецкого городского округа) Управление в течение пяти рабочих дней со дня принятия решения направляет заявителю извещение в письменной форме с обоснованием такого решения.</w:t>
      </w:r>
      <w:proofErr w:type="gramEnd"/>
    </w:p>
    <w:p w:rsidR="00B16D8A" w:rsidRDefault="00B16D8A">
      <w:pPr>
        <w:pStyle w:val="ConsPlusNormal"/>
        <w:spacing w:before="220"/>
        <w:ind w:firstLine="540"/>
        <w:jc w:val="both"/>
      </w:pPr>
      <w:r>
        <w:t>3.15. Протоколы заседаний рабочей группы хранятся в Управлении.</w:t>
      </w:r>
    </w:p>
    <w:p w:rsidR="00B16D8A" w:rsidRDefault="00B16D8A">
      <w:pPr>
        <w:pStyle w:val="ConsPlusNormal"/>
        <w:ind w:firstLine="540"/>
        <w:jc w:val="both"/>
      </w:pPr>
    </w:p>
    <w:p w:rsidR="00B16D8A" w:rsidRDefault="00B16D8A">
      <w:pPr>
        <w:pStyle w:val="ConsPlusNormal"/>
        <w:jc w:val="right"/>
      </w:pPr>
      <w:r>
        <w:t>Первый заместитель Главы</w:t>
      </w:r>
    </w:p>
    <w:p w:rsidR="00B16D8A" w:rsidRDefault="00B16D8A">
      <w:pPr>
        <w:pStyle w:val="ConsPlusNormal"/>
        <w:jc w:val="right"/>
      </w:pPr>
      <w:r>
        <w:t>города Новокузнецка</w:t>
      </w:r>
    </w:p>
    <w:p w:rsidR="00B16D8A" w:rsidRDefault="00B16D8A">
      <w:pPr>
        <w:pStyle w:val="ConsPlusNormal"/>
        <w:jc w:val="right"/>
      </w:pPr>
      <w:r>
        <w:t>Е.А.БЕДАРЕВ</w:t>
      </w:r>
    </w:p>
    <w:p w:rsidR="00B16D8A" w:rsidRDefault="00B16D8A">
      <w:pPr>
        <w:pStyle w:val="ConsPlusNormal"/>
        <w:ind w:firstLine="540"/>
        <w:jc w:val="both"/>
      </w:pPr>
    </w:p>
    <w:p w:rsidR="00B16D8A" w:rsidRDefault="00B16D8A">
      <w:pPr>
        <w:pStyle w:val="ConsPlusNormal"/>
        <w:ind w:firstLine="540"/>
        <w:jc w:val="both"/>
      </w:pPr>
    </w:p>
    <w:p w:rsidR="00B16D8A" w:rsidRDefault="00B16D8A">
      <w:pPr>
        <w:pStyle w:val="ConsPlusNormal"/>
        <w:ind w:firstLine="540"/>
        <w:jc w:val="both"/>
      </w:pPr>
    </w:p>
    <w:p w:rsidR="00B16D8A" w:rsidRDefault="00B16D8A">
      <w:pPr>
        <w:pStyle w:val="ConsPlusNormal"/>
        <w:ind w:firstLine="540"/>
        <w:jc w:val="both"/>
      </w:pPr>
    </w:p>
    <w:p w:rsidR="00B16D8A" w:rsidRDefault="00B16D8A">
      <w:pPr>
        <w:pStyle w:val="ConsPlusNormal"/>
        <w:ind w:firstLine="540"/>
        <w:jc w:val="both"/>
      </w:pPr>
    </w:p>
    <w:p w:rsidR="00B16D8A" w:rsidRDefault="00B16D8A">
      <w:pPr>
        <w:pStyle w:val="ConsPlusNormal"/>
        <w:jc w:val="right"/>
        <w:outlineLvl w:val="0"/>
      </w:pPr>
      <w:r>
        <w:t>Приложение N 3</w:t>
      </w:r>
    </w:p>
    <w:p w:rsidR="00B16D8A" w:rsidRDefault="00B16D8A">
      <w:pPr>
        <w:pStyle w:val="ConsPlusNormal"/>
        <w:jc w:val="right"/>
      </w:pPr>
      <w:r>
        <w:t>к Постановлению администрации</w:t>
      </w:r>
    </w:p>
    <w:p w:rsidR="00B16D8A" w:rsidRDefault="00B16D8A">
      <w:pPr>
        <w:pStyle w:val="ConsPlusNormal"/>
        <w:jc w:val="right"/>
      </w:pPr>
      <w:r>
        <w:t>города Новокузнецка</w:t>
      </w:r>
    </w:p>
    <w:p w:rsidR="00B16D8A" w:rsidRDefault="00B16D8A">
      <w:pPr>
        <w:pStyle w:val="ConsPlusNormal"/>
        <w:jc w:val="right"/>
      </w:pPr>
      <w:r>
        <w:t>от 13.02.2017 N 14</w:t>
      </w:r>
    </w:p>
    <w:p w:rsidR="00B16D8A" w:rsidRDefault="00B16D8A">
      <w:pPr>
        <w:pStyle w:val="ConsPlusNormal"/>
        <w:ind w:firstLine="540"/>
        <w:jc w:val="both"/>
      </w:pPr>
    </w:p>
    <w:p w:rsidR="00B16D8A" w:rsidRDefault="00B16D8A">
      <w:pPr>
        <w:pStyle w:val="ConsPlusTitle"/>
        <w:jc w:val="center"/>
      </w:pPr>
      <w:bookmarkStart w:id="2" w:name="P191"/>
      <w:bookmarkEnd w:id="2"/>
      <w:r>
        <w:t>ПОРЯДОК</w:t>
      </w:r>
    </w:p>
    <w:p w:rsidR="00B16D8A" w:rsidRDefault="00B16D8A">
      <w:pPr>
        <w:pStyle w:val="ConsPlusTitle"/>
        <w:jc w:val="center"/>
      </w:pPr>
      <w:r>
        <w:lastRenderedPageBreak/>
        <w:t xml:space="preserve">ФОРМИРОВАНИЯ И УТВЕРЖДЕНИЯ СХЕМЫ РАЗМЕЩЕНИЯ </w:t>
      </w:r>
      <w:proofErr w:type="gramStart"/>
      <w:r>
        <w:t>НЕСТАЦИОНАРНЫХ</w:t>
      </w:r>
      <w:proofErr w:type="gramEnd"/>
    </w:p>
    <w:p w:rsidR="00B16D8A" w:rsidRDefault="00B16D8A">
      <w:pPr>
        <w:pStyle w:val="ConsPlusTitle"/>
        <w:jc w:val="center"/>
      </w:pPr>
      <w:r>
        <w:t xml:space="preserve">ТОРГОВЫХ ОБЪЕКТОВ НА ТЕРРИТОРИИ </w:t>
      </w:r>
      <w:proofErr w:type="gramStart"/>
      <w:r>
        <w:t>НОВОКУЗНЕЦКОГО</w:t>
      </w:r>
      <w:proofErr w:type="gramEnd"/>
    </w:p>
    <w:p w:rsidR="00B16D8A" w:rsidRDefault="00B16D8A">
      <w:pPr>
        <w:pStyle w:val="ConsPlusTitle"/>
        <w:jc w:val="center"/>
      </w:pPr>
      <w:r>
        <w:t>ГОРОДСКОГО ОКРУГА</w:t>
      </w:r>
    </w:p>
    <w:p w:rsidR="00B16D8A" w:rsidRDefault="00B16D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16D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6D8A" w:rsidRDefault="00B16D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6D8A" w:rsidRDefault="00B16D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6D8A" w:rsidRDefault="00B16D8A">
            <w:pPr>
              <w:pStyle w:val="ConsPlusNormal"/>
              <w:jc w:val="center"/>
            </w:pPr>
            <w:r>
              <w:rPr>
                <w:color w:val="392C69"/>
              </w:rPr>
              <w:t>Список изменяющих документов</w:t>
            </w:r>
          </w:p>
          <w:p w:rsidR="00B16D8A" w:rsidRDefault="00B16D8A">
            <w:pPr>
              <w:pStyle w:val="ConsPlusNormal"/>
              <w:jc w:val="center"/>
            </w:pPr>
            <w:proofErr w:type="gramStart"/>
            <w:r>
              <w:rPr>
                <w:color w:val="392C69"/>
              </w:rPr>
              <w:t xml:space="preserve">(в ред. постановлений администрации г. Новокузнецка от 24.11.2020 </w:t>
            </w:r>
            <w:hyperlink r:id="rId29">
              <w:r>
                <w:rPr>
                  <w:color w:val="0000FF"/>
                </w:rPr>
                <w:t>N 220</w:t>
              </w:r>
            </w:hyperlink>
            <w:r>
              <w:rPr>
                <w:color w:val="392C69"/>
              </w:rPr>
              <w:t>,</w:t>
            </w:r>
            <w:proofErr w:type="gramEnd"/>
          </w:p>
          <w:p w:rsidR="00B16D8A" w:rsidRDefault="00B16D8A">
            <w:pPr>
              <w:pStyle w:val="ConsPlusNormal"/>
              <w:jc w:val="center"/>
            </w:pPr>
            <w:r>
              <w:rPr>
                <w:color w:val="392C69"/>
              </w:rPr>
              <w:t xml:space="preserve">от 08.02.2021 </w:t>
            </w:r>
            <w:hyperlink r:id="rId30">
              <w:r>
                <w:rPr>
                  <w:color w:val="0000FF"/>
                </w:rPr>
                <w:t>N 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6D8A" w:rsidRDefault="00B16D8A">
            <w:pPr>
              <w:pStyle w:val="ConsPlusNormal"/>
            </w:pPr>
          </w:p>
        </w:tc>
      </w:tr>
    </w:tbl>
    <w:p w:rsidR="00B16D8A" w:rsidRDefault="00B16D8A">
      <w:pPr>
        <w:pStyle w:val="ConsPlusNormal"/>
        <w:ind w:firstLine="540"/>
        <w:jc w:val="both"/>
      </w:pPr>
    </w:p>
    <w:p w:rsidR="00B16D8A" w:rsidRDefault="00B16D8A">
      <w:pPr>
        <w:pStyle w:val="ConsPlusTitle"/>
        <w:jc w:val="center"/>
        <w:outlineLvl w:val="1"/>
      </w:pPr>
      <w:r>
        <w:t>I. Общие положения</w:t>
      </w:r>
    </w:p>
    <w:p w:rsidR="00B16D8A" w:rsidRDefault="00B16D8A">
      <w:pPr>
        <w:pStyle w:val="ConsPlusNormal"/>
        <w:ind w:firstLine="540"/>
        <w:jc w:val="both"/>
      </w:pPr>
    </w:p>
    <w:p w:rsidR="00B16D8A" w:rsidRDefault="00B16D8A">
      <w:pPr>
        <w:pStyle w:val="ConsPlusNormal"/>
        <w:ind w:firstLine="540"/>
        <w:jc w:val="both"/>
      </w:pPr>
      <w:r>
        <w:t xml:space="preserve">1.1. Настоящий Порядок разработан в соответствии с Федеральным </w:t>
      </w:r>
      <w:hyperlink r:id="rId31">
        <w:r>
          <w:rPr>
            <w:color w:val="0000FF"/>
          </w:rPr>
          <w:t>законом</w:t>
        </w:r>
      </w:hyperlink>
      <w:r>
        <w:t xml:space="preserve"> от 28.12.2009 N 381-ФЗ "Об основах государственного регулирования торговой деятельности в Российской Федерации", </w:t>
      </w:r>
      <w:hyperlink r:id="rId32">
        <w:r>
          <w:rPr>
            <w:color w:val="0000FF"/>
          </w:rPr>
          <w:t xml:space="preserve">ГОСТ </w:t>
        </w:r>
        <w:proofErr w:type="gramStart"/>
        <w:r>
          <w:rPr>
            <w:color w:val="0000FF"/>
          </w:rPr>
          <w:t>Р</w:t>
        </w:r>
        <w:proofErr w:type="gramEnd"/>
        <w:r>
          <w:rPr>
            <w:color w:val="0000FF"/>
          </w:rPr>
          <w:t xml:space="preserve"> 51303-2013</w:t>
        </w:r>
      </w:hyperlink>
      <w:r>
        <w:t xml:space="preserve">"Национальный стандарт Российской Федерации. Торговля. Термины и определения", утвержденным Приказом Федерального агентства по техническому регулированию и метрологии от 28.08.2013 N 582-ст, ГОСТ </w:t>
      </w:r>
      <w:proofErr w:type="gramStart"/>
      <w:r>
        <w:t>Р</w:t>
      </w:r>
      <w:proofErr w:type="gramEnd"/>
      <w:r>
        <w:t xml:space="preserve"> 54608-2011 "Национальный стандарт Российской Федерации. Услуги торговли. </w:t>
      </w:r>
      <w:proofErr w:type="gramStart"/>
      <w:r>
        <w:t>Общие требования к объектам мелкорозничной торговли", утвержденным Приказом Федерального агентства по техническому регулированию и метрологии от 08.12.2011 N 742-ст, Законом Кемеровской области от 28.01.2010 N 12-ОЗ "О государственном регулировании торговой деятельности", постановлением Коллегии Администрации Кемеровской области от 30.11.2010 N 530 "Об установлении порядка разработки и утверждения схемы размещения нестационарных торговых объектов органом местного самоуправления, определенным в соответствии с уставом соответствующего</w:t>
      </w:r>
      <w:proofErr w:type="gramEnd"/>
      <w:r>
        <w:t xml:space="preserve"> </w:t>
      </w:r>
      <w:proofErr w:type="gramStart"/>
      <w:r>
        <w:t>муниципального образования, а также порядка размещения нестационарных торговых объектов на землях или земельных участках, находящихся в государственной или муниципальной собственности, государственная собственность на которые не разграничена на территории Кемеровской области, без предоставления земельных участков и установления сервитута, публичного сервитута" (далее - Постановление N 530) и устанавливает процедуру формирования и утверждения схемы размещения нестационарных торговых объектов на территории Новокузнецкого городского округа (далее</w:t>
      </w:r>
      <w:proofErr w:type="gramEnd"/>
      <w:r>
        <w:t xml:space="preserve"> - схема размещения нестационарных торговых объектов).</w:t>
      </w:r>
    </w:p>
    <w:p w:rsidR="00B16D8A" w:rsidRDefault="00B16D8A">
      <w:pPr>
        <w:pStyle w:val="ConsPlusNormal"/>
        <w:jc w:val="both"/>
      </w:pPr>
      <w:r>
        <w:t xml:space="preserve">(в ред. </w:t>
      </w:r>
      <w:hyperlink r:id="rId33">
        <w:r>
          <w:rPr>
            <w:color w:val="0000FF"/>
          </w:rPr>
          <w:t>постановления</w:t>
        </w:r>
      </w:hyperlink>
      <w:r>
        <w:t xml:space="preserve"> администрации </w:t>
      </w:r>
      <w:proofErr w:type="gramStart"/>
      <w:r>
        <w:t>г</w:t>
      </w:r>
      <w:proofErr w:type="gramEnd"/>
      <w:r>
        <w:t>. Новокузнецка от 24.11.2020 N 220)</w:t>
      </w:r>
    </w:p>
    <w:p w:rsidR="00B16D8A" w:rsidRDefault="00B16D8A">
      <w:pPr>
        <w:pStyle w:val="ConsPlusNormal"/>
        <w:spacing w:before="220"/>
        <w:ind w:firstLine="540"/>
        <w:jc w:val="both"/>
      </w:pPr>
      <w:r>
        <w:t>1.2. Под нестационарным торговым объектом в настоящем Порядке понимается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B16D8A" w:rsidRDefault="00B16D8A">
      <w:pPr>
        <w:pStyle w:val="ConsPlusNormal"/>
        <w:spacing w:before="220"/>
        <w:ind w:firstLine="540"/>
        <w:jc w:val="both"/>
      </w:pPr>
      <w:r>
        <w:t>К нестационарным торговым объектам относятся:</w:t>
      </w:r>
    </w:p>
    <w:p w:rsidR="00B16D8A" w:rsidRDefault="00B16D8A">
      <w:pPr>
        <w:pStyle w:val="ConsPlusNormal"/>
        <w:spacing w:before="220"/>
        <w:ind w:firstLine="540"/>
        <w:jc w:val="both"/>
      </w:pPr>
      <w:r>
        <w:t>павильон - временное сооружение с торговым залом и помещениями для хранения товарного запаса, рассчитанное на одно или несколько рабочих мест;</w:t>
      </w:r>
    </w:p>
    <w:p w:rsidR="00B16D8A" w:rsidRDefault="00B16D8A">
      <w:pPr>
        <w:pStyle w:val="ConsPlusNormal"/>
        <w:spacing w:before="220"/>
        <w:ind w:firstLine="540"/>
        <w:jc w:val="both"/>
      </w:pPr>
      <w:r>
        <w:t>киоск - временное, оснащенное торговым оборудованием сооружение,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B16D8A" w:rsidRDefault="00B16D8A">
      <w:pPr>
        <w:pStyle w:val="ConsPlusNormal"/>
        <w:spacing w:before="220"/>
        <w:ind w:firstLine="540"/>
        <w:jc w:val="both"/>
      </w:pPr>
      <w:r>
        <w:t>торговый автомат - автоматическое устройство, предназначенное для продажи штучных товаров без участия продавца;</w:t>
      </w:r>
    </w:p>
    <w:p w:rsidR="00B16D8A" w:rsidRDefault="00B16D8A">
      <w:pPr>
        <w:pStyle w:val="ConsPlusNormal"/>
        <w:spacing w:before="220"/>
        <w:ind w:firstLine="540"/>
        <w:jc w:val="both"/>
      </w:pPr>
      <w:r>
        <w:t>бахчевой развал - специально оборудованная временная конструкция, представляющая собой обособленную площадку для продажи сезонной бахчевой продукции;</w:t>
      </w:r>
    </w:p>
    <w:p w:rsidR="00B16D8A" w:rsidRDefault="00B16D8A">
      <w:pPr>
        <w:pStyle w:val="ConsPlusNormal"/>
        <w:spacing w:before="220"/>
        <w:ind w:firstLine="540"/>
        <w:jc w:val="both"/>
      </w:pPr>
      <w:r>
        <w:t xml:space="preserve">елочный базар - специально оборудованная временная конструкция, представляющая собой обособленную площадку для новогодней (рождественской) продажи натуральных </w:t>
      </w:r>
      <w:r>
        <w:lastRenderedPageBreak/>
        <w:t>деревьев и веток деревьев хвойных пород - елок, сосен и пр.;</w:t>
      </w:r>
    </w:p>
    <w:p w:rsidR="00B16D8A" w:rsidRDefault="00B16D8A">
      <w:pPr>
        <w:pStyle w:val="ConsPlusNormal"/>
        <w:spacing w:before="220"/>
        <w:ind w:firstLine="540"/>
        <w:jc w:val="both"/>
      </w:pPr>
      <w:proofErr w:type="gramStart"/>
      <w:r>
        <w:t>сезонное кафе (предприятие общественного питания, подразделяемое по времени функционирования на сезонные) - нестационарный торговый объект, оборудованный в соответствии с утвержденными требованиями, предназначенный для дополнительного оказания услуг общественного питания и отдыха населения, примыкающий к стационарной организации общественного питания или отдельно стоящий;</w:t>
      </w:r>
      <w:proofErr w:type="gramEnd"/>
    </w:p>
    <w:p w:rsidR="00B16D8A" w:rsidRDefault="00B16D8A">
      <w:pPr>
        <w:pStyle w:val="ConsPlusNormal"/>
        <w:spacing w:before="220"/>
        <w:ind w:firstLine="540"/>
        <w:jc w:val="both"/>
      </w:pPr>
      <w:r>
        <w:t xml:space="preserve">к передвижным сооружениям относятся объекты развозной и разносной торговли, в том числе: </w:t>
      </w:r>
      <w:proofErr w:type="spellStart"/>
      <w:r>
        <w:t>автомагазины</w:t>
      </w:r>
      <w:proofErr w:type="spellEnd"/>
      <w:r>
        <w:t xml:space="preserve"> (автолавки, автоприцепы, автофургоны), автоцистерны, ручные тележки, торговые палатки, лотки, корзины и иные специальные приспособления.</w:t>
      </w:r>
    </w:p>
    <w:p w:rsidR="00B16D8A" w:rsidRDefault="00B16D8A">
      <w:pPr>
        <w:pStyle w:val="ConsPlusNormal"/>
        <w:spacing w:before="220"/>
        <w:ind w:firstLine="540"/>
        <w:jc w:val="both"/>
      </w:pPr>
      <w:r>
        <w:t xml:space="preserve">1.3. </w:t>
      </w:r>
      <w:proofErr w:type="gramStart"/>
      <w:r>
        <w:t xml:space="preserve">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расположенных на территории Новокузнецкого городского округа, осуществляется в соответствии с Федеральным </w:t>
      </w:r>
      <w:hyperlink r:id="rId34">
        <w:r>
          <w:rPr>
            <w:color w:val="0000FF"/>
          </w:rPr>
          <w:t>законом</w:t>
        </w:r>
      </w:hyperlink>
      <w:r>
        <w:t xml:space="preserve"> от 28.12.2009 N 381-ФЗ "Об основах государственного регулирования торговой деятельности в Российской Федерации", Постановлением N 530 на основании схемы размещения нестационарных торговых объектов на территории Новокузнецкого городского округа.</w:t>
      </w:r>
      <w:proofErr w:type="gramEnd"/>
    </w:p>
    <w:p w:rsidR="00B16D8A" w:rsidRDefault="00B16D8A">
      <w:pPr>
        <w:pStyle w:val="ConsPlusNormal"/>
        <w:jc w:val="both"/>
      </w:pPr>
      <w:r>
        <w:t>(</w:t>
      </w:r>
      <w:proofErr w:type="gramStart"/>
      <w:r>
        <w:t>в</w:t>
      </w:r>
      <w:proofErr w:type="gramEnd"/>
      <w:r>
        <w:t xml:space="preserve"> ред. </w:t>
      </w:r>
      <w:hyperlink r:id="rId35">
        <w:r>
          <w:rPr>
            <w:color w:val="0000FF"/>
          </w:rPr>
          <w:t>постановления</w:t>
        </w:r>
      </w:hyperlink>
      <w:r>
        <w:t xml:space="preserve"> администрации г. Новокузнецка от 24.11.2020 N 220)</w:t>
      </w:r>
    </w:p>
    <w:p w:rsidR="00B16D8A" w:rsidRDefault="00B16D8A">
      <w:pPr>
        <w:pStyle w:val="ConsPlusNormal"/>
        <w:spacing w:before="220"/>
        <w:ind w:firstLine="540"/>
        <w:jc w:val="both"/>
      </w:pPr>
      <w:r>
        <w:t xml:space="preserve">1.4. </w:t>
      </w:r>
      <w:proofErr w:type="gramStart"/>
      <w:r>
        <w:t>Схема размещения нестационарных торговых объектов разрабатывается и утверждается в целях достижения установленных нормативов минимальной обеспеченности населения площадью торговых объектов; размещения нестационарных торговых объектов, используемых субъектами малого или среднего предпринимательства, осуществляющими торговую деятельность; формирования торговой инфраструктуры с учетом видов и типов торговых объектов, форм и способов торговли; повышения доступности товаров для населения.</w:t>
      </w:r>
      <w:proofErr w:type="gramEnd"/>
    </w:p>
    <w:p w:rsidR="00B16D8A" w:rsidRDefault="00B16D8A">
      <w:pPr>
        <w:pStyle w:val="ConsPlusNormal"/>
        <w:ind w:firstLine="540"/>
        <w:jc w:val="both"/>
      </w:pPr>
    </w:p>
    <w:p w:rsidR="00B16D8A" w:rsidRDefault="00B16D8A">
      <w:pPr>
        <w:pStyle w:val="ConsPlusTitle"/>
        <w:jc w:val="center"/>
        <w:outlineLvl w:val="1"/>
      </w:pPr>
      <w:r>
        <w:t xml:space="preserve">II. Требования к разработке схемы размещения </w:t>
      </w:r>
      <w:proofErr w:type="gramStart"/>
      <w:r>
        <w:t>нестационарных</w:t>
      </w:r>
      <w:proofErr w:type="gramEnd"/>
    </w:p>
    <w:p w:rsidR="00B16D8A" w:rsidRDefault="00B16D8A">
      <w:pPr>
        <w:pStyle w:val="ConsPlusTitle"/>
        <w:jc w:val="center"/>
      </w:pPr>
      <w:r>
        <w:t xml:space="preserve">торговых объектов на территории </w:t>
      </w:r>
      <w:proofErr w:type="gramStart"/>
      <w:r>
        <w:t>Новокузнецкого</w:t>
      </w:r>
      <w:proofErr w:type="gramEnd"/>
    </w:p>
    <w:p w:rsidR="00B16D8A" w:rsidRDefault="00B16D8A">
      <w:pPr>
        <w:pStyle w:val="ConsPlusTitle"/>
        <w:jc w:val="center"/>
      </w:pPr>
      <w:r>
        <w:t>городского округа</w:t>
      </w:r>
    </w:p>
    <w:p w:rsidR="00B16D8A" w:rsidRDefault="00B16D8A">
      <w:pPr>
        <w:pStyle w:val="ConsPlusNormal"/>
        <w:ind w:firstLine="540"/>
        <w:jc w:val="both"/>
      </w:pPr>
    </w:p>
    <w:p w:rsidR="00B16D8A" w:rsidRDefault="00B16D8A">
      <w:pPr>
        <w:pStyle w:val="ConsPlusNormal"/>
        <w:ind w:firstLine="540"/>
        <w:jc w:val="both"/>
      </w:pPr>
      <w:r>
        <w:t>2.1. Схема размещения нестационарных торговых объектов состоит из двух разделов: текстового и графического:</w:t>
      </w:r>
    </w:p>
    <w:p w:rsidR="00B16D8A" w:rsidRDefault="00B16D8A">
      <w:pPr>
        <w:pStyle w:val="ConsPlusNormal"/>
        <w:spacing w:before="220"/>
        <w:ind w:firstLine="540"/>
        <w:jc w:val="both"/>
      </w:pPr>
      <w:r>
        <w:t>1) текстовый раздел схемы включает в себя:</w:t>
      </w:r>
    </w:p>
    <w:p w:rsidR="00B16D8A" w:rsidRDefault="00B16D8A">
      <w:pPr>
        <w:pStyle w:val="ConsPlusNormal"/>
        <w:spacing w:before="220"/>
        <w:ind w:firstLine="540"/>
        <w:jc w:val="both"/>
      </w:pPr>
      <w:r>
        <w:t>- порядковый номер строки текстового раздела схемы;</w:t>
      </w:r>
    </w:p>
    <w:p w:rsidR="00B16D8A" w:rsidRDefault="00B16D8A">
      <w:pPr>
        <w:pStyle w:val="ConsPlusNormal"/>
        <w:spacing w:before="220"/>
        <w:ind w:firstLine="540"/>
        <w:jc w:val="both"/>
      </w:pPr>
      <w:r>
        <w:t>- адресные ориентиры размещения нестационарного торгового объекта;</w:t>
      </w:r>
    </w:p>
    <w:p w:rsidR="00B16D8A" w:rsidRDefault="00B16D8A">
      <w:pPr>
        <w:pStyle w:val="ConsPlusNormal"/>
        <w:spacing w:before="220"/>
        <w:ind w:firstLine="540"/>
        <w:jc w:val="both"/>
      </w:pPr>
      <w:r>
        <w:t>- площадь нестационарного торгового объекта;</w:t>
      </w:r>
    </w:p>
    <w:p w:rsidR="00B16D8A" w:rsidRDefault="00B16D8A">
      <w:pPr>
        <w:pStyle w:val="ConsPlusNormal"/>
        <w:spacing w:before="220"/>
        <w:ind w:firstLine="540"/>
        <w:jc w:val="both"/>
      </w:pPr>
      <w:r>
        <w:t>- площадь земельного участка, земель или части земельного участка, необходимая для размещения нестационарного торгового объекта (не указывается в случае размещения нестационарных торговых объектов, расположенных в зданиях, строениях, сооружениях);</w:t>
      </w:r>
    </w:p>
    <w:p w:rsidR="00B16D8A" w:rsidRDefault="00B16D8A">
      <w:pPr>
        <w:pStyle w:val="ConsPlusNormal"/>
        <w:spacing w:before="220"/>
        <w:ind w:firstLine="540"/>
        <w:jc w:val="both"/>
      </w:pPr>
      <w:r>
        <w:t xml:space="preserve">- тип нестационарного торгового объекта (павильон, киоск, </w:t>
      </w:r>
      <w:proofErr w:type="spellStart"/>
      <w:r>
        <w:t>автомагазин</w:t>
      </w:r>
      <w:proofErr w:type="spellEnd"/>
      <w:r>
        <w:t xml:space="preserve"> и т.д.);</w:t>
      </w:r>
    </w:p>
    <w:p w:rsidR="00B16D8A" w:rsidRDefault="00B16D8A">
      <w:pPr>
        <w:pStyle w:val="ConsPlusNormal"/>
        <w:spacing w:before="220"/>
        <w:ind w:firstLine="540"/>
        <w:jc w:val="both"/>
      </w:pPr>
      <w:r>
        <w:t>- вид торговли;</w:t>
      </w:r>
    </w:p>
    <w:p w:rsidR="00B16D8A" w:rsidRDefault="00B16D8A">
      <w:pPr>
        <w:pStyle w:val="ConsPlusNormal"/>
        <w:spacing w:before="220"/>
        <w:ind w:firstLine="540"/>
        <w:jc w:val="both"/>
      </w:pPr>
      <w:r>
        <w:t>- специализацию торговли;</w:t>
      </w:r>
    </w:p>
    <w:p w:rsidR="00B16D8A" w:rsidRDefault="00B16D8A">
      <w:pPr>
        <w:pStyle w:val="ConsPlusNormal"/>
        <w:spacing w:before="220"/>
        <w:ind w:firstLine="540"/>
        <w:jc w:val="both"/>
      </w:pPr>
      <w:r>
        <w:t>- период размещения нестационарного торгового объекта (для сезонных и временных объектов);</w:t>
      </w:r>
    </w:p>
    <w:p w:rsidR="00B16D8A" w:rsidRDefault="00B16D8A">
      <w:pPr>
        <w:pStyle w:val="ConsPlusNormal"/>
        <w:spacing w:before="220"/>
        <w:ind w:firstLine="540"/>
        <w:jc w:val="both"/>
      </w:pPr>
      <w:r>
        <w:lastRenderedPageBreak/>
        <w:t>- информацию об использовании нестационарного торгового объекта субъектами малого и среднего предпринимательства, осуществляющими торговую деятельность;</w:t>
      </w:r>
    </w:p>
    <w:p w:rsidR="00B16D8A" w:rsidRDefault="00B16D8A">
      <w:pPr>
        <w:pStyle w:val="ConsPlusNormal"/>
        <w:spacing w:before="220"/>
        <w:ind w:firstLine="540"/>
        <w:jc w:val="both"/>
      </w:pPr>
      <w:proofErr w:type="gramStart"/>
      <w:r>
        <w:t>- статус места размещения нестационарного торгового объекта (указывается, что место размещения нестационарного торгового объекта является компенсационным (в случае соответствия такого места условиям, указанным в пункте 2.3 Порядка заключения договоров на размещение нестационарных торговых объектов на землях и земельных участках, находящихся в государственной собственности или муниципальной собственности, государственная собственность на которые не разграничена на территории Кемеровской области, без предоставления земельных участков и</w:t>
      </w:r>
      <w:proofErr w:type="gramEnd"/>
      <w:r>
        <w:t xml:space="preserve"> установления сервитута, публичного сервитута, без проведения торгов, утвержденного Постановлением N 530);</w:t>
      </w:r>
    </w:p>
    <w:p w:rsidR="00B16D8A" w:rsidRDefault="00B16D8A">
      <w:pPr>
        <w:pStyle w:val="ConsPlusNormal"/>
        <w:spacing w:before="220"/>
        <w:ind w:firstLine="540"/>
        <w:jc w:val="both"/>
      </w:pPr>
      <w:r>
        <w:t>2) графический раздел схемы включает в себя:</w:t>
      </w:r>
    </w:p>
    <w:p w:rsidR="00B16D8A" w:rsidRDefault="00B16D8A">
      <w:pPr>
        <w:pStyle w:val="ConsPlusNormal"/>
        <w:spacing w:before="220"/>
        <w:ind w:firstLine="540"/>
        <w:jc w:val="both"/>
      </w:pPr>
      <w:r>
        <w:t>- ситуационный план с нанесением мест размещения нестационарных торговых объектов и указанием границ земель или части земельного участка, необходимых для размещения нестационарных торговых объектов (схема выполняется в масштабе не менее 1:500 с привязкой к светофорам, объектам капитального строительства, включая стационарные торговые объекты). Для нестационарных торговых объектов, размещаемых в зданиях, строениях, сооружениях, изготовление ситуационного плана не требуется;</w:t>
      </w:r>
    </w:p>
    <w:p w:rsidR="00B16D8A" w:rsidRDefault="00B16D8A">
      <w:pPr>
        <w:pStyle w:val="ConsPlusNormal"/>
        <w:spacing w:before="220"/>
        <w:ind w:firstLine="540"/>
        <w:jc w:val="both"/>
      </w:pPr>
      <w:r>
        <w:t>- порядковый номер строки текстового раздела схемы.</w:t>
      </w:r>
    </w:p>
    <w:p w:rsidR="00B16D8A" w:rsidRDefault="00B16D8A">
      <w:pPr>
        <w:pStyle w:val="ConsPlusNormal"/>
        <w:jc w:val="both"/>
      </w:pPr>
      <w:r>
        <w:t xml:space="preserve">(п. 2.1 в ред. </w:t>
      </w:r>
      <w:hyperlink r:id="rId36">
        <w:r>
          <w:rPr>
            <w:color w:val="0000FF"/>
          </w:rPr>
          <w:t>постановления</w:t>
        </w:r>
      </w:hyperlink>
      <w:r>
        <w:t xml:space="preserve"> администрации </w:t>
      </w:r>
      <w:proofErr w:type="gramStart"/>
      <w:r>
        <w:t>г</w:t>
      </w:r>
      <w:proofErr w:type="gramEnd"/>
      <w:r>
        <w:t>. Новокузнецка от 24.11.2020 N 220)</w:t>
      </w:r>
    </w:p>
    <w:p w:rsidR="00B16D8A" w:rsidRDefault="00B16D8A">
      <w:pPr>
        <w:pStyle w:val="ConsPlusNormal"/>
        <w:spacing w:before="220"/>
        <w:ind w:firstLine="540"/>
        <w:jc w:val="both"/>
      </w:pPr>
      <w:r>
        <w:t>2.2. Схема размещения нестационарных торговых объектов разрабатывается с учетом градостроительного, земельного, санитарно-эпидемиологического, экологического, противопожарного и иного законодательства.</w:t>
      </w:r>
    </w:p>
    <w:p w:rsidR="00B16D8A" w:rsidRDefault="00B16D8A">
      <w:pPr>
        <w:pStyle w:val="ConsPlusNormal"/>
        <w:spacing w:before="220"/>
        <w:ind w:firstLine="540"/>
        <w:jc w:val="both"/>
      </w:pPr>
      <w:r>
        <w:t xml:space="preserve">2.3. Размещение нестационарных торговых объектов на территории города Новокузнецкого городского округа осуществляется с учетом требований, установленных </w:t>
      </w:r>
      <w:hyperlink r:id="rId37">
        <w:r>
          <w:rPr>
            <w:color w:val="0000FF"/>
          </w:rPr>
          <w:t>Правилами</w:t>
        </w:r>
      </w:hyperlink>
      <w:r>
        <w:t xml:space="preserve"> благоустройства территории Новокузнецкого городского округа, утвержденными Решением Новокузнецкого городского Совета народных депутатов от 24.12.2013 N 16/198 "Об утверждении Правил благоустройства территории Новокузнецкого городского округа".</w:t>
      </w:r>
    </w:p>
    <w:p w:rsidR="00B16D8A" w:rsidRDefault="00B16D8A">
      <w:pPr>
        <w:pStyle w:val="ConsPlusNormal"/>
        <w:spacing w:before="220"/>
        <w:ind w:firstLine="540"/>
        <w:jc w:val="both"/>
      </w:pPr>
      <w:r>
        <w:t xml:space="preserve">2.4. Размещение нестационарных торговых объектов должно обеспечивать свободное движение пешеходов и доступ потребителей к торговым объектам, в том числе обеспечение </w:t>
      </w:r>
      <w:proofErr w:type="spellStart"/>
      <w:r>
        <w:t>безбарьерной</w:t>
      </w:r>
      <w:proofErr w:type="spellEnd"/>
      <w:r>
        <w:t xml:space="preserve"> среды жизнедеятельности для инвалидов и иных </w:t>
      </w:r>
      <w:proofErr w:type="spellStart"/>
      <w:r>
        <w:t>маломобильных</w:t>
      </w:r>
      <w:proofErr w:type="spellEnd"/>
      <w:r>
        <w:t xml:space="preserve"> групп населения, беспрепятственный проезд спецтранспорта при чрезвычайных ситуациях.</w:t>
      </w:r>
    </w:p>
    <w:p w:rsidR="00B16D8A" w:rsidRDefault="00B16D8A">
      <w:pPr>
        <w:pStyle w:val="ConsPlusNormal"/>
        <w:spacing w:before="220"/>
        <w:ind w:firstLine="540"/>
        <w:jc w:val="both"/>
      </w:pPr>
      <w:r>
        <w:t>2.5. Техническая оснащенность нестационарных торговых объектов должна отвечать санитарным, противопожарным, экологическим правилам, правилам продажи отдельных видов товаров, соответствовать требованиям безопасности для жизни и здоровья людей, условиям приема, хранения и реализации товара, также обеспечивать условия труда работников.</w:t>
      </w:r>
    </w:p>
    <w:p w:rsidR="00B16D8A" w:rsidRDefault="00B16D8A">
      <w:pPr>
        <w:pStyle w:val="ConsPlusNormal"/>
        <w:spacing w:before="220"/>
        <w:ind w:firstLine="540"/>
        <w:jc w:val="both"/>
      </w:pPr>
      <w:r>
        <w:t>2.6. Схемой размещения нестационарных торговых объектов должно предусматриваться размещение не менее чем шестидесяти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B16D8A" w:rsidRDefault="00B16D8A">
      <w:pPr>
        <w:pStyle w:val="ConsPlusNormal"/>
        <w:spacing w:before="220"/>
        <w:ind w:firstLine="540"/>
        <w:jc w:val="both"/>
      </w:pPr>
      <w:r>
        <w:t>2.7. Период размещения нестационарного торгового объекта устанавливается с учетом следующих особенностей (для сезонных объектов торговли):</w:t>
      </w:r>
    </w:p>
    <w:p w:rsidR="00B16D8A" w:rsidRDefault="00B16D8A">
      <w:pPr>
        <w:pStyle w:val="ConsPlusNormal"/>
        <w:spacing w:before="220"/>
        <w:ind w:firstLine="540"/>
        <w:jc w:val="both"/>
      </w:pPr>
      <w:r>
        <w:t>1) для мест размещения передвижных сооружений по реализации цветов, овощей, фруктов, мороженого, прохладительных напитков, кваса, в том числе в розлив, период размещения устанавливается с 1 апреля по 1 ноября;</w:t>
      </w:r>
    </w:p>
    <w:p w:rsidR="00B16D8A" w:rsidRDefault="00B16D8A">
      <w:pPr>
        <w:pStyle w:val="ConsPlusNormal"/>
        <w:spacing w:before="220"/>
        <w:ind w:firstLine="540"/>
        <w:jc w:val="both"/>
      </w:pPr>
      <w:r>
        <w:lastRenderedPageBreak/>
        <w:t>2) для мест размещения елочных базаров период размещения устанавливается с 10 по 31 декабря;</w:t>
      </w:r>
    </w:p>
    <w:p w:rsidR="00B16D8A" w:rsidRDefault="00B16D8A">
      <w:pPr>
        <w:pStyle w:val="ConsPlusNormal"/>
        <w:spacing w:before="220"/>
        <w:ind w:firstLine="540"/>
        <w:jc w:val="both"/>
      </w:pPr>
      <w:r>
        <w:t>3) для мест размещения бахчевых развалов период размещения устанавливается с 1 августа по 1 ноября.</w:t>
      </w:r>
    </w:p>
    <w:p w:rsidR="00B16D8A" w:rsidRDefault="00B16D8A">
      <w:pPr>
        <w:pStyle w:val="ConsPlusNormal"/>
        <w:ind w:firstLine="540"/>
        <w:jc w:val="both"/>
      </w:pPr>
    </w:p>
    <w:p w:rsidR="00B16D8A" w:rsidRDefault="00B16D8A">
      <w:pPr>
        <w:pStyle w:val="ConsPlusTitle"/>
        <w:jc w:val="center"/>
        <w:outlineLvl w:val="1"/>
      </w:pPr>
      <w:r>
        <w:t>III. Формирование и утверждение схемы размещения</w:t>
      </w:r>
    </w:p>
    <w:p w:rsidR="00B16D8A" w:rsidRDefault="00B16D8A">
      <w:pPr>
        <w:pStyle w:val="ConsPlusTitle"/>
        <w:jc w:val="center"/>
      </w:pPr>
      <w:r>
        <w:t>нестационарных торговых объектов</w:t>
      </w:r>
    </w:p>
    <w:p w:rsidR="00B16D8A" w:rsidRDefault="00B16D8A">
      <w:pPr>
        <w:pStyle w:val="ConsPlusNormal"/>
        <w:ind w:firstLine="540"/>
        <w:jc w:val="both"/>
      </w:pPr>
    </w:p>
    <w:p w:rsidR="00B16D8A" w:rsidRDefault="00B16D8A">
      <w:pPr>
        <w:pStyle w:val="ConsPlusNormal"/>
        <w:ind w:firstLine="540"/>
        <w:jc w:val="both"/>
      </w:pPr>
      <w:r>
        <w:t>3.1. Органом администрации города Новокузнецка, уполномоченным на формирование проекта схемы размещения нестационарных торговых объектов, является Управление потребительского рынка и развития предпринимательства администрации города Новокузнецка (далее - уполномоченный орган).</w:t>
      </w:r>
    </w:p>
    <w:p w:rsidR="00B16D8A" w:rsidRDefault="00B16D8A">
      <w:pPr>
        <w:pStyle w:val="ConsPlusNormal"/>
        <w:spacing w:before="220"/>
        <w:ind w:firstLine="540"/>
        <w:jc w:val="both"/>
      </w:pPr>
      <w:r>
        <w:t>3.2. Разработка схемы размещения нестационарных торговых объектов, а также внесение в нее изменений и дополнений, в том числе включение нестационарных торговых объектов в схему, исключение их из схемы, изменение данных, содержащихся в схеме, осуществляется по следующим основаниям:</w:t>
      </w:r>
    </w:p>
    <w:p w:rsidR="00B16D8A" w:rsidRDefault="00B16D8A">
      <w:pPr>
        <w:pStyle w:val="ConsPlusNormal"/>
        <w:spacing w:before="220"/>
        <w:ind w:firstLine="540"/>
        <w:jc w:val="both"/>
      </w:pPr>
      <w:r>
        <w:t>1) по инициативе администрации города Новокузнецка по результатам инвентаризации всех существующих нестационарных торговых объектов и мест их размещения (далее - инвентаризация);</w:t>
      </w:r>
    </w:p>
    <w:p w:rsidR="00B16D8A" w:rsidRDefault="00B16D8A">
      <w:pPr>
        <w:pStyle w:val="ConsPlusNormal"/>
        <w:spacing w:before="220"/>
        <w:ind w:firstLine="540"/>
        <w:jc w:val="both"/>
      </w:pPr>
      <w:r>
        <w:t>2) при поступлении предложений от федерального органа исполнительной власти или органа исполнительной власти Кемеровской области - Кузбасса, осуществляющих полномочия собственника имущества, или от заинтересованных юридических лиц и индивидуальных предпринимателей.</w:t>
      </w:r>
    </w:p>
    <w:p w:rsidR="00B16D8A" w:rsidRDefault="00B16D8A">
      <w:pPr>
        <w:pStyle w:val="ConsPlusNormal"/>
        <w:spacing w:before="220"/>
        <w:ind w:firstLine="540"/>
        <w:jc w:val="both"/>
      </w:pPr>
      <w:r>
        <w:t>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Новокузнецкого городского округа и внесении в нее изменений осуществляется в порядке, утвержденном постановлением администрации города Новокузнецка.</w:t>
      </w:r>
    </w:p>
    <w:p w:rsidR="00B16D8A" w:rsidRDefault="00B16D8A">
      <w:pPr>
        <w:pStyle w:val="ConsPlusNormal"/>
        <w:jc w:val="both"/>
      </w:pPr>
      <w:r>
        <w:t xml:space="preserve">(п. 3.2 в ред. </w:t>
      </w:r>
      <w:hyperlink r:id="rId38">
        <w:r>
          <w:rPr>
            <w:color w:val="0000FF"/>
          </w:rPr>
          <w:t>постановления</w:t>
        </w:r>
      </w:hyperlink>
      <w:r>
        <w:t xml:space="preserve"> администрации </w:t>
      </w:r>
      <w:proofErr w:type="gramStart"/>
      <w:r>
        <w:t>г</w:t>
      </w:r>
      <w:proofErr w:type="gramEnd"/>
      <w:r>
        <w:t>. Новокузнецка от 08.02.2021 N 11)</w:t>
      </w:r>
    </w:p>
    <w:p w:rsidR="00B16D8A" w:rsidRDefault="00B16D8A">
      <w:pPr>
        <w:pStyle w:val="ConsPlusNormal"/>
        <w:spacing w:before="220"/>
        <w:ind w:firstLine="540"/>
        <w:jc w:val="both"/>
      </w:pPr>
      <w:bookmarkStart w:id="3" w:name="P255"/>
      <w:bookmarkEnd w:id="3"/>
      <w:r>
        <w:t>3.3. Инвентаризация проводится администрациями районов города Новокузнецка совместно с Комитетом градостроительства и земельных ресурсов администрации города Новокузнецка ежегодно, в срок до 1 сентября текущего года, в целях обеспечения рационального размещения розничной торговой сети и наиболее полного удовлетворения потребностей населения, а также в целях мониторинга (актуализации) схемы размещения нестационарных торговых объектов.</w:t>
      </w:r>
    </w:p>
    <w:p w:rsidR="00B16D8A" w:rsidRDefault="00B16D8A">
      <w:pPr>
        <w:pStyle w:val="ConsPlusNormal"/>
        <w:spacing w:before="220"/>
        <w:ind w:firstLine="540"/>
        <w:jc w:val="both"/>
      </w:pPr>
      <w:r>
        <w:t xml:space="preserve">3.4. Результаты инвентаризации оформляются в письменном виде за подписью уполномоченных должностных лиц органов администрации города Новокузнецка, указанных в </w:t>
      </w:r>
      <w:hyperlink w:anchor="P255">
        <w:r>
          <w:rPr>
            <w:color w:val="0000FF"/>
          </w:rPr>
          <w:t>пункте 3.3</w:t>
        </w:r>
      </w:hyperlink>
      <w:r>
        <w:t xml:space="preserve"> настоящего Порядка, и включают в себя:</w:t>
      </w:r>
    </w:p>
    <w:p w:rsidR="00B16D8A" w:rsidRDefault="00B16D8A">
      <w:pPr>
        <w:pStyle w:val="ConsPlusNormal"/>
        <w:spacing w:before="220"/>
        <w:ind w:firstLine="540"/>
        <w:jc w:val="both"/>
      </w:pPr>
      <w:r>
        <w:t>1) реестр всех существующих на территории Новокузнецкого городского округа нестационарных торговых объектов с указанием площадей объектов;</w:t>
      </w:r>
    </w:p>
    <w:p w:rsidR="00B16D8A" w:rsidRDefault="00B16D8A">
      <w:pPr>
        <w:pStyle w:val="ConsPlusNormal"/>
        <w:spacing w:before="220"/>
        <w:ind w:firstLine="540"/>
        <w:jc w:val="both"/>
      </w:pPr>
      <w:r>
        <w:t>2) реестр правообладателей существующих нестационарных торговых объектов (хозяйствующих субъектов, осуществляющих торговую деятельность);</w:t>
      </w:r>
    </w:p>
    <w:p w:rsidR="00B16D8A" w:rsidRDefault="00B16D8A">
      <w:pPr>
        <w:pStyle w:val="ConsPlusNormal"/>
        <w:spacing w:before="220"/>
        <w:ind w:firstLine="540"/>
        <w:jc w:val="both"/>
      </w:pPr>
      <w:r>
        <w:t>3) ситуационную схему размещения существующих нестационарных торговых объектов с привязкой к местности в масштабе 1:500;</w:t>
      </w:r>
    </w:p>
    <w:p w:rsidR="00B16D8A" w:rsidRDefault="00B16D8A">
      <w:pPr>
        <w:pStyle w:val="ConsPlusNormal"/>
        <w:spacing w:before="220"/>
        <w:ind w:firstLine="540"/>
        <w:jc w:val="both"/>
      </w:pPr>
      <w:r>
        <w:t xml:space="preserve">4) информацию о количестве недостающих площадей торговых объектов, исходя из установленных нормативов минимальной обеспеченности населения площадью торговых </w:t>
      </w:r>
      <w:r>
        <w:lastRenderedPageBreak/>
        <w:t>объектов; информацию о вводимых и строящихся нестационарных торговых объектах;</w:t>
      </w:r>
    </w:p>
    <w:p w:rsidR="00B16D8A" w:rsidRDefault="00B16D8A">
      <w:pPr>
        <w:pStyle w:val="ConsPlusNormal"/>
        <w:spacing w:before="220"/>
        <w:ind w:firstLine="540"/>
        <w:jc w:val="both"/>
      </w:pPr>
      <w:r>
        <w:t>5) анализ текущего состояния инфраструктуры розничной торговли района.</w:t>
      </w:r>
    </w:p>
    <w:p w:rsidR="00B16D8A" w:rsidRDefault="00B16D8A">
      <w:pPr>
        <w:pStyle w:val="ConsPlusNormal"/>
        <w:spacing w:before="220"/>
        <w:ind w:firstLine="540"/>
        <w:jc w:val="both"/>
      </w:pPr>
      <w:r>
        <w:t xml:space="preserve">3.5. По результатам инвентаризации и обращений физических и юридических лиц по вопросу </w:t>
      </w:r>
      <w:proofErr w:type="gramStart"/>
      <w:r>
        <w:t>размещения нестационарных торговых объектов администрации районов города Новокузнецка</w:t>
      </w:r>
      <w:proofErr w:type="gramEnd"/>
      <w:r>
        <w:t xml:space="preserve"> готовят письменные предложения о размещении нестационарных торговых объектов на территории соответствующих районов.</w:t>
      </w:r>
    </w:p>
    <w:p w:rsidR="00B16D8A" w:rsidRDefault="00B16D8A">
      <w:pPr>
        <w:pStyle w:val="ConsPlusNormal"/>
        <w:spacing w:before="220"/>
        <w:ind w:firstLine="540"/>
        <w:jc w:val="both"/>
      </w:pPr>
      <w:r>
        <w:t>3.6. Результаты инвентаризации и предложения о размещении нестационарных торговых объектов на территории соответствующего района не позднее 1 октября текущего года направляются администрациями районов города Новокузнецка в уполномоченный орган.</w:t>
      </w:r>
    </w:p>
    <w:p w:rsidR="00B16D8A" w:rsidRDefault="00B16D8A">
      <w:pPr>
        <w:pStyle w:val="ConsPlusNormal"/>
        <w:spacing w:before="220"/>
        <w:ind w:firstLine="540"/>
        <w:jc w:val="both"/>
      </w:pPr>
      <w:r>
        <w:t xml:space="preserve">3.7. Уполномоченный орган в течение 15 рабочих дней со дня </w:t>
      </w:r>
      <w:proofErr w:type="gramStart"/>
      <w:r>
        <w:t>поступления предложений администраций районов города Новокузнецка</w:t>
      </w:r>
      <w:proofErr w:type="gramEnd"/>
      <w:r>
        <w:t xml:space="preserve"> о размещении нестационарных торговых объектов и результатов инвентаризации рассматривает их на предмет соответствия предлагаемых мест размещения нестационарных торговых объектов нормативам минимальной обеспеченности населения площадью торговых объектов и готовит проект схемы размещения нестационарных торговых объектов.</w:t>
      </w:r>
    </w:p>
    <w:p w:rsidR="00B16D8A" w:rsidRDefault="00B16D8A">
      <w:pPr>
        <w:pStyle w:val="ConsPlusNormal"/>
        <w:spacing w:before="220"/>
        <w:ind w:firstLine="540"/>
        <w:jc w:val="both"/>
      </w:pPr>
      <w:bookmarkStart w:id="4" w:name="P265"/>
      <w:bookmarkEnd w:id="4"/>
      <w:r>
        <w:t xml:space="preserve">3.8. </w:t>
      </w:r>
      <w:proofErr w:type="gramStart"/>
      <w:r>
        <w:t xml:space="preserve">В случае необходимости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уполномоченный орган согласовывает включение таких объектов в схему с федеральным органом исполнительной власти или органом исполнительной власти Кемеровской области, осуществляющими полномочия собственника имущества, в порядке, предусмотренном </w:t>
      </w:r>
      <w:hyperlink r:id="rId39">
        <w:r>
          <w:rPr>
            <w:color w:val="0000FF"/>
          </w:rPr>
          <w:t>Правилами</w:t>
        </w:r>
      </w:hyperlink>
      <w:r>
        <w:t xml:space="preserve"> включения нестационарных торговых объектов, расположенных на земельных</w:t>
      </w:r>
      <w:proofErr w:type="gramEnd"/>
      <w:r>
        <w:t xml:space="preserve"> участках, в зданиях, строениях и сооружениях, находящихся в государственной собственности, в схему размещения нестационарных торговых объектов, </w:t>
      </w:r>
      <w:proofErr w:type="gramStart"/>
      <w:r>
        <w:t>утвержденными</w:t>
      </w:r>
      <w:proofErr w:type="gramEnd"/>
      <w:r>
        <w:t xml:space="preserve"> Постановлением Правительства Российской Федерации от 29.09.2010 N 772.</w:t>
      </w:r>
    </w:p>
    <w:p w:rsidR="00B16D8A" w:rsidRDefault="00B16D8A">
      <w:pPr>
        <w:pStyle w:val="ConsPlusNormal"/>
        <w:spacing w:before="220"/>
        <w:ind w:firstLine="540"/>
        <w:jc w:val="both"/>
      </w:pPr>
      <w:r>
        <w:t xml:space="preserve">3.9. </w:t>
      </w:r>
      <w:proofErr w:type="gramStart"/>
      <w:r>
        <w:t>В течение 3 рабочих дней со дня поступления в уполномоченный орган письменного уведомления (письменных уведомлений) соответствующих государственных органов о согласовании включения объектов в схему размещения нестационарных торговых объектов уполномоченный орган включает данные объекты в схему и размещает проект схемы размещения нестационарных торговых объектов для публичного обсуждения на официальном сайте администрации города Новокузнецка в информационно-телекоммуникационной сети Интернет (</w:t>
      </w:r>
      <w:proofErr w:type="spellStart"/>
      <w:r>
        <w:t>www.admnkz.info</w:t>
      </w:r>
      <w:proofErr w:type="spellEnd"/>
      <w:r>
        <w:t>), в</w:t>
      </w:r>
      <w:proofErr w:type="gramEnd"/>
      <w:r>
        <w:t xml:space="preserve"> </w:t>
      </w:r>
      <w:proofErr w:type="gramStart"/>
      <w:r>
        <w:t>подразделе</w:t>
      </w:r>
      <w:proofErr w:type="gramEnd"/>
      <w:r>
        <w:t xml:space="preserve"> "Малому и среднему бизнесу" раздела "Экономика", по адресу ссылки.</w:t>
      </w:r>
    </w:p>
    <w:p w:rsidR="00B16D8A" w:rsidRDefault="00B16D8A">
      <w:pPr>
        <w:pStyle w:val="ConsPlusNormal"/>
        <w:jc w:val="both"/>
      </w:pPr>
      <w:r>
        <w:t xml:space="preserve">(в ред. </w:t>
      </w:r>
      <w:hyperlink r:id="rId40">
        <w:r>
          <w:rPr>
            <w:color w:val="0000FF"/>
          </w:rPr>
          <w:t>постановления</w:t>
        </w:r>
      </w:hyperlink>
      <w:r>
        <w:t xml:space="preserve"> администрации </w:t>
      </w:r>
      <w:proofErr w:type="gramStart"/>
      <w:r>
        <w:t>г</w:t>
      </w:r>
      <w:proofErr w:type="gramEnd"/>
      <w:r>
        <w:t>. Новокузнецка от 24.11.2020 N 220)</w:t>
      </w:r>
    </w:p>
    <w:p w:rsidR="00B16D8A" w:rsidRDefault="00B16D8A">
      <w:pPr>
        <w:pStyle w:val="ConsPlusNormal"/>
        <w:spacing w:before="220"/>
        <w:ind w:firstLine="540"/>
        <w:jc w:val="both"/>
      </w:pPr>
      <w:r>
        <w:t>Срок принятия замечаний и предложений по проекту схемы не может быть менее 10 рабочих дней со дня его опубликования.</w:t>
      </w:r>
    </w:p>
    <w:p w:rsidR="00B16D8A" w:rsidRDefault="00B16D8A">
      <w:pPr>
        <w:pStyle w:val="ConsPlusNormal"/>
        <w:jc w:val="both"/>
      </w:pPr>
      <w:r>
        <w:t xml:space="preserve">(в ред. </w:t>
      </w:r>
      <w:hyperlink r:id="rId41">
        <w:r>
          <w:rPr>
            <w:color w:val="0000FF"/>
          </w:rPr>
          <w:t>постановления</w:t>
        </w:r>
      </w:hyperlink>
      <w:r>
        <w:t xml:space="preserve"> администрации </w:t>
      </w:r>
      <w:proofErr w:type="gramStart"/>
      <w:r>
        <w:t>г</w:t>
      </w:r>
      <w:proofErr w:type="gramEnd"/>
      <w:r>
        <w:t>. Новокузнецка от 24.11.2020 N 220)</w:t>
      </w:r>
    </w:p>
    <w:p w:rsidR="00B16D8A" w:rsidRDefault="00B16D8A">
      <w:pPr>
        <w:pStyle w:val="ConsPlusNormal"/>
        <w:spacing w:before="220"/>
        <w:ind w:firstLine="540"/>
        <w:jc w:val="both"/>
      </w:pPr>
      <w:r>
        <w:t>Замечания и предложения в ходе публичного обсуждения направляются в уполномоченный орган в письменном виде или на электронную почту данного органа (</w:t>
      </w:r>
      <w:proofErr w:type="spellStart"/>
      <w:r>
        <w:t>upr_torg@admnkz.info</w:t>
      </w:r>
      <w:proofErr w:type="spellEnd"/>
      <w:r>
        <w:t>).</w:t>
      </w:r>
    </w:p>
    <w:p w:rsidR="00B16D8A" w:rsidRDefault="00B16D8A">
      <w:pPr>
        <w:pStyle w:val="ConsPlusNormal"/>
        <w:spacing w:before="220"/>
        <w:ind w:firstLine="540"/>
        <w:jc w:val="both"/>
      </w:pPr>
      <w:bookmarkStart w:id="5" w:name="P271"/>
      <w:bookmarkEnd w:id="5"/>
      <w:r>
        <w:t>3.10. Уполномоченный орган не позднее 5 рабочих дней со дня окончания публичного обсуждения рассматривает поступившие в ходе обсуждения замечания и предложения на предмет соответствия действующему законодательству, в том числе нормативам минимальной обеспеченности населения площадью торговых объектов, готовит сводную информацию о результатах публичного обсуждения (далее - сводная информация).</w:t>
      </w:r>
    </w:p>
    <w:p w:rsidR="00B16D8A" w:rsidRDefault="00B16D8A">
      <w:pPr>
        <w:pStyle w:val="ConsPlusNormal"/>
        <w:spacing w:before="220"/>
        <w:ind w:firstLine="540"/>
        <w:jc w:val="both"/>
      </w:pPr>
      <w:r>
        <w:t>В сводную информацию включаются сведения о представленных предложениях с указанием данных об их учете или отклонении (включая обоснование отклонения).</w:t>
      </w:r>
    </w:p>
    <w:p w:rsidR="00B16D8A" w:rsidRDefault="00B16D8A">
      <w:pPr>
        <w:pStyle w:val="ConsPlusNormal"/>
        <w:spacing w:before="220"/>
        <w:ind w:firstLine="540"/>
        <w:jc w:val="both"/>
      </w:pPr>
      <w:bookmarkStart w:id="6" w:name="P273"/>
      <w:bookmarkEnd w:id="6"/>
      <w:r>
        <w:lastRenderedPageBreak/>
        <w:t xml:space="preserve">3.11. Подготовленный с учетом требований </w:t>
      </w:r>
      <w:hyperlink w:anchor="P265">
        <w:r>
          <w:rPr>
            <w:color w:val="0000FF"/>
          </w:rPr>
          <w:t>пунктов 3.8</w:t>
        </w:r>
      </w:hyperlink>
      <w:r>
        <w:t xml:space="preserve"> - </w:t>
      </w:r>
      <w:hyperlink w:anchor="P271">
        <w:r>
          <w:rPr>
            <w:color w:val="0000FF"/>
          </w:rPr>
          <w:t>3.10</w:t>
        </w:r>
      </w:hyperlink>
      <w:r>
        <w:t xml:space="preserve"> настоящего Порядка проект схемы размещения нестационарных торговых объектов, сводная информация направляются уполномоченным органом на согласование в заинтересованные органы администрации города Новокузнецка: Комитет градостроительства и земельных ресурсов администрации города Новокузнецка, Управление культуры администрации города Новокузнецка, Управление дорожно-коммунального хозяйства и благоустройства администрации города Новокузнецка.</w:t>
      </w:r>
    </w:p>
    <w:p w:rsidR="00B16D8A" w:rsidRDefault="00B16D8A">
      <w:pPr>
        <w:pStyle w:val="ConsPlusNormal"/>
        <w:spacing w:before="220"/>
        <w:ind w:firstLine="540"/>
        <w:jc w:val="both"/>
      </w:pPr>
      <w:r>
        <w:t xml:space="preserve">Указанные органы администрации города Новокузнецка рассматривают и согласовывают проект схемы размещения нестационарных торговых объектов с учетом сводной информации в срок не более 15 рабочих дней </w:t>
      </w:r>
      <w:proofErr w:type="gramStart"/>
      <w:r>
        <w:t>с даты</w:t>
      </w:r>
      <w:proofErr w:type="gramEnd"/>
      <w:r>
        <w:t xml:space="preserve"> его поступления.</w:t>
      </w:r>
    </w:p>
    <w:p w:rsidR="00B16D8A" w:rsidRDefault="00B16D8A">
      <w:pPr>
        <w:pStyle w:val="ConsPlusNormal"/>
        <w:spacing w:before="220"/>
        <w:ind w:firstLine="540"/>
        <w:jc w:val="both"/>
      </w:pPr>
      <w:r>
        <w:t xml:space="preserve">По итогам </w:t>
      </w:r>
      <w:proofErr w:type="gramStart"/>
      <w:r>
        <w:t>рассмотрения проекта схемы размещения нестационарных торговых объектов</w:t>
      </w:r>
      <w:proofErr w:type="gramEnd"/>
      <w:r>
        <w:t xml:space="preserve"> с учетом сводной информации указанные органы администрации города принимают решение о согласовании или об отказе в согласовании данного проекта с указанием причин отказа. Информация о принятом решении подлежит представлению в уполномоченный орган в течение 3 рабочих дней </w:t>
      </w:r>
      <w:proofErr w:type="gramStart"/>
      <w:r>
        <w:t>с даты</w:t>
      </w:r>
      <w:proofErr w:type="gramEnd"/>
      <w:r>
        <w:t xml:space="preserve"> его принятия.</w:t>
      </w:r>
    </w:p>
    <w:p w:rsidR="00B16D8A" w:rsidRDefault="00B16D8A">
      <w:pPr>
        <w:pStyle w:val="ConsPlusNormal"/>
        <w:spacing w:before="220"/>
        <w:ind w:firstLine="540"/>
        <w:jc w:val="both"/>
      </w:pPr>
      <w:r>
        <w:t xml:space="preserve">В случае непредставления каким-либо из органов администрации города Новокузнецка, указанных в </w:t>
      </w:r>
      <w:hyperlink w:anchor="P273">
        <w:r>
          <w:rPr>
            <w:color w:val="0000FF"/>
          </w:rPr>
          <w:t>абзаце первом</w:t>
        </w:r>
      </w:hyperlink>
      <w:r>
        <w:t xml:space="preserve"> настоящего пункта, </w:t>
      </w:r>
      <w:proofErr w:type="gramStart"/>
      <w:r>
        <w:t>в</w:t>
      </w:r>
      <w:proofErr w:type="gramEnd"/>
      <w:r>
        <w:t xml:space="preserve"> </w:t>
      </w:r>
      <w:proofErr w:type="gramStart"/>
      <w:r>
        <w:t>уполномоченный</w:t>
      </w:r>
      <w:proofErr w:type="gramEnd"/>
      <w:r>
        <w:t xml:space="preserve"> орган в установленный срок информации о согласовании (отказе в согласовании) проекта схемы размещения нестационарных торговых объектов направленный проект считается согласованным данным органом.</w:t>
      </w:r>
    </w:p>
    <w:p w:rsidR="00B16D8A" w:rsidRDefault="00B16D8A">
      <w:pPr>
        <w:pStyle w:val="ConsPlusNormal"/>
        <w:spacing w:before="220"/>
        <w:ind w:firstLine="540"/>
        <w:jc w:val="both"/>
      </w:pPr>
      <w:r>
        <w:t xml:space="preserve">3.12. </w:t>
      </w:r>
      <w:proofErr w:type="gramStart"/>
      <w:r>
        <w:t xml:space="preserve">Уполномоченный орган не позднее 5 рабочих дней со дня проведения процедуры согласования, предусмотренного </w:t>
      </w:r>
      <w:hyperlink w:anchor="P273">
        <w:r>
          <w:rPr>
            <w:color w:val="0000FF"/>
          </w:rPr>
          <w:t>пунктом 3.11</w:t>
        </w:r>
      </w:hyperlink>
      <w:r>
        <w:t xml:space="preserve"> настоящего Порядка, направляет проект схемы размещения нестационарных торговых объектов вместе с информацией органов администрации города Новокузнецка на рассмотрение и согласование в рабочую группу по разработке схемы размещения нестационарных торговых объектов на территории Новокузнецкого городского округа и внесению в нее изменений (далее - рабочая группа).</w:t>
      </w:r>
      <w:proofErr w:type="gramEnd"/>
    </w:p>
    <w:p w:rsidR="00B16D8A" w:rsidRDefault="00B16D8A">
      <w:pPr>
        <w:pStyle w:val="ConsPlusNormal"/>
        <w:spacing w:before="220"/>
        <w:ind w:firstLine="540"/>
        <w:jc w:val="both"/>
      </w:pPr>
      <w:r>
        <w:t xml:space="preserve">Рассмотрение рабочей группой поступившего проекта схемы размещения нестационарных торговых объектов и принятие ею решения осуществляются в порядке, установленном </w:t>
      </w:r>
      <w:hyperlink w:anchor="P113">
        <w:r>
          <w:rPr>
            <w:color w:val="0000FF"/>
          </w:rPr>
          <w:t>Положением</w:t>
        </w:r>
      </w:hyperlink>
      <w:r>
        <w:t xml:space="preserve"> о рабочей группе, утвержденным Постановлением администрации города Новокузнецка.</w:t>
      </w:r>
    </w:p>
    <w:p w:rsidR="00B16D8A" w:rsidRDefault="00B16D8A">
      <w:pPr>
        <w:pStyle w:val="ConsPlusNormal"/>
        <w:spacing w:before="220"/>
        <w:ind w:firstLine="540"/>
        <w:jc w:val="both"/>
      </w:pPr>
      <w:r>
        <w:t xml:space="preserve">3.13. Решение рабочей группы о согласовании проекта схемы размещения нестационарных торговых объектов является </w:t>
      </w:r>
      <w:proofErr w:type="gramStart"/>
      <w:r>
        <w:t>основанием</w:t>
      </w:r>
      <w:proofErr w:type="gramEnd"/>
      <w:r>
        <w:t xml:space="preserve"> для подготовки уполномоченным органом проекта постановления администрации города Новокузнецка об утверждении схемы размещения нестационарных торговых объектов, который проходит процедуру согласования и подписания в порядке, установленном </w:t>
      </w:r>
      <w:hyperlink r:id="rId42">
        <w:r>
          <w:rPr>
            <w:color w:val="0000FF"/>
          </w:rPr>
          <w:t>Регламентом</w:t>
        </w:r>
      </w:hyperlink>
      <w:r>
        <w:t xml:space="preserve"> работы администрации города Новокузнецка.</w:t>
      </w:r>
    </w:p>
    <w:p w:rsidR="00B16D8A" w:rsidRDefault="00B16D8A">
      <w:pPr>
        <w:pStyle w:val="ConsPlusNormal"/>
        <w:spacing w:before="220"/>
        <w:ind w:firstLine="540"/>
        <w:jc w:val="both"/>
      </w:pPr>
      <w:r>
        <w:t xml:space="preserve">3.14. </w:t>
      </w:r>
      <w:proofErr w:type="gramStart"/>
      <w:r>
        <w:t>При поступлении в уполномоченный орган решения рабочей группы об отказе в согласовании проекта схемы размещения нестационарных торговых объектов уполномоченный орган в течение</w:t>
      </w:r>
      <w:proofErr w:type="gramEnd"/>
      <w:r>
        <w:t xml:space="preserve"> 10 рабочих дней организует работу по доработке данного проекта с учетом замечаний и направляет доработанный проект схемы размещения нестационарных торговых объектов на согласование в рабочую группу.</w:t>
      </w:r>
    </w:p>
    <w:p w:rsidR="00B16D8A" w:rsidRDefault="00B16D8A">
      <w:pPr>
        <w:pStyle w:val="ConsPlusNormal"/>
        <w:spacing w:before="220"/>
        <w:ind w:firstLine="540"/>
        <w:jc w:val="both"/>
      </w:pPr>
      <w:r>
        <w:t>3.15. Внесение изменений в схему размещения нестационарных торговых объектов осуществляется в порядке, установленном для ее разработки и утверждения.</w:t>
      </w:r>
    </w:p>
    <w:p w:rsidR="00B16D8A" w:rsidRDefault="00B16D8A">
      <w:pPr>
        <w:pStyle w:val="ConsPlusNormal"/>
        <w:spacing w:before="220"/>
        <w:ind w:firstLine="540"/>
        <w:jc w:val="both"/>
      </w:pPr>
      <w:r>
        <w:t>3.16. Уполномоченный орган обеспечивает опубликование утвержденной схемы размещения нестационарных торговых объектов и вносимых в нее изменений в порядке, установленном для официального опубликования муниципальных правовых актов, а также размещение на официальном сайте администрации города Новокузнецка в информационно-телекоммуникационной сети Интернет, в подразделе "Малому и среднему бизнесу" раздела "Экономика", по адресу ссылки.</w:t>
      </w:r>
    </w:p>
    <w:p w:rsidR="00B16D8A" w:rsidRDefault="00B16D8A">
      <w:pPr>
        <w:pStyle w:val="ConsPlusNormal"/>
        <w:jc w:val="both"/>
      </w:pPr>
      <w:r>
        <w:lastRenderedPageBreak/>
        <w:t>(</w:t>
      </w:r>
      <w:proofErr w:type="gramStart"/>
      <w:r>
        <w:t>в</w:t>
      </w:r>
      <w:proofErr w:type="gramEnd"/>
      <w:r>
        <w:t xml:space="preserve"> ред. </w:t>
      </w:r>
      <w:hyperlink r:id="rId43">
        <w:r>
          <w:rPr>
            <w:color w:val="0000FF"/>
          </w:rPr>
          <w:t>постановления</w:t>
        </w:r>
      </w:hyperlink>
      <w:r>
        <w:t xml:space="preserve"> администрации г. Новокузнецка от 08.02.2021 N 11)</w:t>
      </w:r>
    </w:p>
    <w:p w:rsidR="00B16D8A" w:rsidRDefault="00B16D8A">
      <w:pPr>
        <w:pStyle w:val="ConsPlusNormal"/>
        <w:ind w:firstLine="540"/>
        <w:jc w:val="both"/>
      </w:pPr>
    </w:p>
    <w:p w:rsidR="00B16D8A" w:rsidRDefault="00B16D8A">
      <w:pPr>
        <w:pStyle w:val="ConsPlusNormal"/>
        <w:jc w:val="right"/>
      </w:pPr>
      <w:r>
        <w:t>Первый заместитель Главы</w:t>
      </w:r>
    </w:p>
    <w:p w:rsidR="00B16D8A" w:rsidRDefault="00B16D8A">
      <w:pPr>
        <w:pStyle w:val="ConsPlusNormal"/>
        <w:jc w:val="right"/>
      </w:pPr>
      <w:r>
        <w:t>города Новокузнецка</w:t>
      </w:r>
    </w:p>
    <w:p w:rsidR="00B16D8A" w:rsidRDefault="00B16D8A">
      <w:pPr>
        <w:pStyle w:val="ConsPlusNormal"/>
        <w:jc w:val="right"/>
      </w:pPr>
      <w:r>
        <w:t>Е.А.БЕДАРЕВ</w:t>
      </w:r>
    </w:p>
    <w:p w:rsidR="00B16D8A" w:rsidRDefault="00B16D8A">
      <w:pPr>
        <w:pStyle w:val="ConsPlusNormal"/>
        <w:ind w:firstLine="540"/>
        <w:jc w:val="both"/>
      </w:pPr>
    </w:p>
    <w:p w:rsidR="00B16D8A" w:rsidRDefault="00B16D8A">
      <w:pPr>
        <w:pStyle w:val="ConsPlusNormal"/>
        <w:ind w:firstLine="540"/>
        <w:jc w:val="both"/>
      </w:pPr>
    </w:p>
    <w:p w:rsidR="00B16D8A" w:rsidRDefault="00B16D8A">
      <w:pPr>
        <w:pStyle w:val="ConsPlusNormal"/>
        <w:ind w:firstLine="540"/>
        <w:jc w:val="both"/>
      </w:pPr>
    </w:p>
    <w:p w:rsidR="00B16D8A" w:rsidRDefault="00B16D8A">
      <w:pPr>
        <w:pStyle w:val="ConsPlusNormal"/>
        <w:ind w:firstLine="540"/>
        <w:jc w:val="both"/>
      </w:pPr>
    </w:p>
    <w:p w:rsidR="00B16D8A" w:rsidRDefault="00B16D8A">
      <w:pPr>
        <w:pStyle w:val="ConsPlusNormal"/>
        <w:ind w:firstLine="540"/>
        <w:jc w:val="both"/>
      </w:pPr>
    </w:p>
    <w:p w:rsidR="00B16D8A" w:rsidRDefault="00B16D8A">
      <w:pPr>
        <w:pStyle w:val="ConsPlusNormal"/>
        <w:jc w:val="right"/>
        <w:outlineLvl w:val="0"/>
      </w:pPr>
      <w:r>
        <w:t>Приложение N 4</w:t>
      </w:r>
    </w:p>
    <w:p w:rsidR="00B16D8A" w:rsidRDefault="00B16D8A">
      <w:pPr>
        <w:pStyle w:val="ConsPlusNormal"/>
        <w:jc w:val="right"/>
      </w:pPr>
      <w:r>
        <w:t>к постановлению администрации</w:t>
      </w:r>
    </w:p>
    <w:p w:rsidR="00B16D8A" w:rsidRDefault="00B16D8A">
      <w:pPr>
        <w:pStyle w:val="ConsPlusNormal"/>
        <w:jc w:val="right"/>
      </w:pPr>
      <w:r>
        <w:t>города Новокузнецка</w:t>
      </w:r>
    </w:p>
    <w:p w:rsidR="00B16D8A" w:rsidRDefault="00B16D8A">
      <w:pPr>
        <w:pStyle w:val="ConsPlusNormal"/>
        <w:jc w:val="right"/>
      </w:pPr>
      <w:r>
        <w:t>от 13.02.2017 N 14</w:t>
      </w:r>
    </w:p>
    <w:p w:rsidR="00B16D8A" w:rsidRDefault="00B16D8A">
      <w:pPr>
        <w:pStyle w:val="ConsPlusNormal"/>
        <w:ind w:firstLine="540"/>
        <w:jc w:val="both"/>
      </w:pPr>
    </w:p>
    <w:p w:rsidR="00B16D8A" w:rsidRDefault="00B16D8A">
      <w:pPr>
        <w:pStyle w:val="ConsPlusTitle"/>
        <w:jc w:val="center"/>
      </w:pPr>
      <w:bookmarkStart w:id="7" w:name="P298"/>
      <w:bookmarkEnd w:id="7"/>
      <w:r>
        <w:t>ПОРЯДОК</w:t>
      </w:r>
    </w:p>
    <w:p w:rsidR="00B16D8A" w:rsidRDefault="00B16D8A">
      <w:pPr>
        <w:pStyle w:val="ConsPlusTitle"/>
        <w:jc w:val="center"/>
      </w:pPr>
      <w:r>
        <w:t>РАССМОТРЕНИЯ ПРЕДЛОЖЕНИЙ О ВКЛЮЧЕНИИ МЕСТ РАЗМЕЩЕНИЯ</w:t>
      </w:r>
    </w:p>
    <w:p w:rsidR="00B16D8A" w:rsidRDefault="00B16D8A">
      <w:pPr>
        <w:pStyle w:val="ConsPlusTitle"/>
        <w:jc w:val="center"/>
      </w:pPr>
      <w:r>
        <w:t>НЕСТАЦИОНАРНЫХ ТОРГОВЫХ ОБЪЕКТОВ В СХЕМУ РАЗМЕЩЕНИЯ</w:t>
      </w:r>
    </w:p>
    <w:p w:rsidR="00B16D8A" w:rsidRDefault="00B16D8A">
      <w:pPr>
        <w:pStyle w:val="ConsPlusTitle"/>
        <w:jc w:val="center"/>
      </w:pPr>
      <w:r>
        <w:t>НЕСТАЦИОНАРНЫХ ТОРГОВЫХ ОБЪЕКТОВ НА ТЕРРИТОРИИ</w:t>
      </w:r>
    </w:p>
    <w:p w:rsidR="00B16D8A" w:rsidRDefault="00B16D8A">
      <w:pPr>
        <w:pStyle w:val="ConsPlusTitle"/>
        <w:jc w:val="center"/>
      </w:pPr>
      <w:r>
        <w:t xml:space="preserve">НОВОКУЗНЕЦКОГО ГОРОДСКОГО ОКРУГА И </w:t>
      </w:r>
      <w:proofErr w:type="gramStart"/>
      <w:r>
        <w:t>ВНЕСЕНИИ</w:t>
      </w:r>
      <w:proofErr w:type="gramEnd"/>
      <w:r>
        <w:t xml:space="preserve"> В НЕЕ ИЗМЕНЕНИЙ</w:t>
      </w:r>
    </w:p>
    <w:p w:rsidR="00B16D8A" w:rsidRDefault="00B16D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16D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6D8A" w:rsidRDefault="00B16D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6D8A" w:rsidRDefault="00B16D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6D8A" w:rsidRDefault="00B16D8A">
            <w:pPr>
              <w:pStyle w:val="ConsPlusNormal"/>
              <w:jc w:val="center"/>
            </w:pPr>
            <w:r>
              <w:rPr>
                <w:color w:val="392C69"/>
              </w:rPr>
              <w:t>Список изменяющих документов</w:t>
            </w:r>
          </w:p>
          <w:p w:rsidR="00B16D8A" w:rsidRDefault="00B16D8A">
            <w:pPr>
              <w:pStyle w:val="ConsPlusNormal"/>
              <w:jc w:val="center"/>
            </w:pPr>
            <w:r>
              <w:rPr>
                <w:color w:val="392C69"/>
              </w:rPr>
              <w:t>(</w:t>
            </w:r>
            <w:proofErr w:type="gramStart"/>
            <w:r>
              <w:rPr>
                <w:color w:val="392C69"/>
              </w:rPr>
              <w:t>введен</w:t>
            </w:r>
            <w:proofErr w:type="gramEnd"/>
            <w:r>
              <w:rPr>
                <w:color w:val="392C69"/>
              </w:rPr>
              <w:t xml:space="preserve"> </w:t>
            </w:r>
            <w:hyperlink r:id="rId44">
              <w:r>
                <w:rPr>
                  <w:color w:val="0000FF"/>
                </w:rPr>
                <w:t>постановлением</w:t>
              </w:r>
            </w:hyperlink>
            <w:r>
              <w:rPr>
                <w:color w:val="392C69"/>
              </w:rPr>
              <w:t xml:space="preserve"> администрации г. Новокузнецка от 08.02.2021 N 11)</w:t>
            </w:r>
          </w:p>
        </w:tc>
        <w:tc>
          <w:tcPr>
            <w:tcW w:w="113" w:type="dxa"/>
            <w:tcBorders>
              <w:top w:val="nil"/>
              <w:left w:val="nil"/>
              <w:bottom w:val="nil"/>
              <w:right w:val="nil"/>
            </w:tcBorders>
            <w:shd w:val="clear" w:color="auto" w:fill="F4F3F8"/>
            <w:tcMar>
              <w:top w:w="0" w:type="dxa"/>
              <w:left w:w="0" w:type="dxa"/>
              <w:bottom w:w="0" w:type="dxa"/>
              <w:right w:w="0" w:type="dxa"/>
            </w:tcMar>
          </w:tcPr>
          <w:p w:rsidR="00B16D8A" w:rsidRDefault="00B16D8A">
            <w:pPr>
              <w:pStyle w:val="ConsPlusNormal"/>
            </w:pPr>
          </w:p>
        </w:tc>
      </w:tr>
    </w:tbl>
    <w:p w:rsidR="00B16D8A" w:rsidRDefault="00B16D8A">
      <w:pPr>
        <w:pStyle w:val="ConsPlusNormal"/>
        <w:ind w:firstLine="540"/>
        <w:jc w:val="both"/>
      </w:pPr>
    </w:p>
    <w:p w:rsidR="00B16D8A" w:rsidRDefault="00B16D8A">
      <w:pPr>
        <w:pStyle w:val="ConsPlusNormal"/>
        <w:ind w:firstLine="540"/>
        <w:jc w:val="both"/>
      </w:pPr>
      <w:r>
        <w:t xml:space="preserve">1. </w:t>
      </w:r>
      <w:proofErr w:type="gramStart"/>
      <w:r>
        <w:t>Настоящий Порядок рассмотрения предложений о включении мест размещения нестационарных торговых объектов в схему размещения нестационарных торговых объектов на территории Новокузнецкого городского округа и внесении в нее изменений (далее - Порядок) определяет процедуру приема, регистрации и рассмотрения предложений о включении мест размещения нестационарных торговых объектов в схему размещения нестационарных торговых объектов на территории Новокузнецкого городского округа (далее - Схема) и внесении в нее</w:t>
      </w:r>
      <w:proofErr w:type="gramEnd"/>
      <w:r>
        <w:t xml:space="preserve"> изменений, в том числе исключение нестационарных торговых объектов из Схемы, изменение данных, содержащихся в Схеме (далее - предложения).</w:t>
      </w:r>
    </w:p>
    <w:p w:rsidR="00B16D8A" w:rsidRDefault="00B16D8A">
      <w:pPr>
        <w:pStyle w:val="ConsPlusNormal"/>
        <w:spacing w:before="220"/>
        <w:ind w:firstLine="540"/>
        <w:jc w:val="both"/>
      </w:pPr>
      <w:r>
        <w:t>2. Предложения могут быть направлены федеральным органом исполнительной власти или органом исполнительной власти Кемеровской области - Кузбасса, осуществляющими полномочия собственника имущества, или заинтересованными юридическими лицами и индивидуальными предпринимателями (далее - заявители).</w:t>
      </w:r>
    </w:p>
    <w:p w:rsidR="00B16D8A" w:rsidRDefault="00B16D8A">
      <w:pPr>
        <w:pStyle w:val="ConsPlusNormal"/>
        <w:spacing w:before="220"/>
        <w:ind w:firstLine="540"/>
        <w:jc w:val="both"/>
      </w:pPr>
      <w:r>
        <w:t xml:space="preserve">3. Предложения принимаются администрацией района города Новокузнецка, </w:t>
      </w:r>
      <w:proofErr w:type="gramStart"/>
      <w:r>
        <w:t>территория</w:t>
      </w:r>
      <w:proofErr w:type="gramEnd"/>
      <w:r>
        <w:t xml:space="preserve"> которой указана в предложении.</w:t>
      </w:r>
    </w:p>
    <w:p w:rsidR="00B16D8A" w:rsidRDefault="00B16D8A">
      <w:pPr>
        <w:pStyle w:val="ConsPlusNormal"/>
        <w:spacing w:before="220"/>
        <w:ind w:firstLine="540"/>
        <w:jc w:val="both"/>
      </w:pPr>
      <w:r>
        <w:t xml:space="preserve">Форма </w:t>
      </w:r>
      <w:hyperlink w:anchor="P355">
        <w:r>
          <w:rPr>
            <w:color w:val="0000FF"/>
          </w:rPr>
          <w:t>предложения</w:t>
        </w:r>
      </w:hyperlink>
      <w:r>
        <w:t xml:space="preserve"> установлена приложением к настоящему Порядку.</w:t>
      </w:r>
    </w:p>
    <w:p w:rsidR="00B16D8A" w:rsidRDefault="00B16D8A">
      <w:pPr>
        <w:pStyle w:val="ConsPlusNormal"/>
        <w:spacing w:before="220"/>
        <w:ind w:firstLine="540"/>
        <w:jc w:val="both"/>
      </w:pPr>
      <w:bookmarkStart w:id="8" w:name="P310"/>
      <w:bookmarkEnd w:id="8"/>
      <w:r>
        <w:t>4. К предложению прилагаются следующие документы (обязательный пакет):</w:t>
      </w:r>
    </w:p>
    <w:p w:rsidR="00B16D8A" w:rsidRDefault="00B16D8A">
      <w:pPr>
        <w:pStyle w:val="ConsPlusNormal"/>
        <w:spacing w:before="220"/>
        <w:ind w:firstLine="540"/>
        <w:jc w:val="both"/>
      </w:pPr>
      <w:r>
        <w:t>1) копия документа, удостоверяющего личность, в случае если предложение подается индивидуальным предпринимателем;</w:t>
      </w:r>
    </w:p>
    <w:p w:rsidR="00B16D8A" w:rsidRDefault="00B16D8A">
      <w:pPr>
        <w:pStyle w:val="ConsPlusNormal"/>
        <w:spacing w:before="220"/>
        <w:ind w:firstLine="540"/>
        <w:jc w:val="both"/>
      </w:pPr>
      <w:r>
        <w:t>2) копия документа, удостоверяющего личность представителя заявителя, и документа, подтверждающего полномочия представителя, в случае если предложение подается представителем заявителя;</w:t>
      </w:r>
    </w:p>
    <w:p w:rsidR="00B16D8A" w:rsidRDefault="00B16D8A">
      <w:pPr>
        <w:pStyle w:val="ConsPlusNormal"/>
        <w:spacing w:before="220"/>
        <w:ind w:firstLine="540"/>
        <w:jc w:val="both"/>
      </w:pPr>
      <w:r>
        <w:t xml:space="preserve">3) ситуационный план земельного участка с указанием места размещения нестационарного торгового объекта, указанного в предложении (информация с использованием </w:t>
      </w:r>
      <w:proofErr w:type="gramStart"/>
      <w:r>
        <w:t>доступных</w:t>
      </w:r>
      <w:proofErr w:type="gramEnd"/>
      <w:r>
        <w:t xml:space="preserve"> </w:t>
      </w:r>
      <w:proofErr w:type="spellStart"/>
      <w:r>
        <w:lastRenderedPageBreak/>
        <w:t>интернет-ресурсов</w:t>
      </w:r>
      <w:proofErr w:type="spellEnd"/>
      <w:r>
        <w:t>).</w:t>
      </w:r>
    </w:p>
    <w:p w:rsidR="00B16D8A" w:rsidRDefault="00B16D8A">
      <w:pPr>
        <w:pStyle w:val="ConsPlusNormal"/>
        <w:spacing w:before="220"/>
        <w:ind w:firstLine="540"/>
        <w:jc w:val="both"/>
      </w:pPr>
      <w:r>
        <w:t xml:space="preserve">5. Общий срок рассмотрения предложения составляет не более 60 дней </w:t>
      </w:r>
      <w:proofErr w:type="gramStart"/>
      <w:r>
        <w:t>с даты</w:t>
      </w:r>
      <w:proofErr w:type="gramEnd"/>
      <w:r>
        <w:t xml:space="preserve"> его регистрации в администрации района.</w:t>
      </w:r>
    </w:p>
    <w:p w:rsidR="00B16D8A" w:rsidRDefault="00B16D8A">
      <w:pPr>
        <w:pStyle w:val="ConsPlusNormal"/>
        <w:spacing w:before="220"/>
        <w:ind w:firstLine="540"/>
        <w:jc w:val="both"/>
      </w:pPr>
      <w:r>
        <w:t>6. Основаниями для отказа в приеме предложения являются:</w:t>
      </w:r>
    </w:p>
    <w:p w:rsidR="00B16D8A" w:rsidRDefault="00B16D8A">
      <w:pPr>
        <w:pStyle w:val="ConsPlusNormal"/>
        <w:spacing w:before="220"/>
        <w:ind w:firstLine="540"/>
        <w:jc w:val="both"/>
      </w:pPr>
      <w:r>
        <w:t xml:space="preserve">1) предложение оформлено не в соответствии с </w:t>
      </w:r>
      <w:hyperlink w:anchor="P355">
        <w:r>
          <w:rPr>
            <w:color w:val="0000FF"/>
          </w:rPr>
          <w:t>формой</w:t>
        </w:r>
      </w:hyperlink>
      <w:r>
        <w:t>, установленной приложением к настоящему Порядку, либо заполнено не полностью;</w:t>
      </w:r>
    </w:p>
    <w:p w:rsidR="00B16D8A" w:rsidRDefault="00B16D8A">
      <w:pPr>
        <w:pStyle w:val="ConsPlusNormal"/>
        <w:spacing w:before="220"/>
        <w:ind w:firstLine="540"/>
        <w:jc w:val="both"/>
      </w:pPr>
      <w:r>
        <w:t>2) предложение подано не уполномоченным на это лицом;</w:t>
      </w:r>
    </w:p>
    <w:p w:rsidR="00B16D8A" w:rsidRDefault="00B16D8A">
      <w:pPr>
        <w:pStyle w:val="ConsPlusNormal"/>
        <w:spacing w:before="220"/>
        <w:ind w:firstLine="540"/>
        <w:jc w:val="both"/>
      </w:pPr>
      <w:r>
        <w:t>3) предложение не подписано заявителем (представителем заявителя);</w:t>
      </w:r>
    </w:p>
    <w:p w:rsidR="00B16D8A" w:rsidRDefault="00B16D8A">
      <w:pPr>
        <w:pStyle w:val="ConsPlusNormal"/>
        <w:spacing w:before="220"/>
        <w:ind w:firstLine="540"/>
        <w:jc w:val="both"/>
      </w:pPr>
      <w:r>
        <w:t>4) в предложении имеются подчистки либо приписки, зачеркнутые слова и иные исправления;</w:t>
      </w:r>
    </w:p>
    <w:p w:rsidR="00B16D8A" w:rsidRDefault="00B16D8A">
      <w:pPr>
        <w:pStyle w:val="ConsPlusNormal"/>
        <w:spacing w:before="220"/>
        <w:ind w:firstLine="540"/>
        <w:jc w:val="both"/>
      </w:pPr>
      <w:r>
        <w:t>5) документы заполнены карандашом либо имеют повреждения, не позволяющие однозначно истолковать их содержание;</w:t>
      </w:r>
    </w:p>
    <w:p w:rsidR="00B16D8A" w:rsidRDefault="00B16D8A">
      <w:pPr>
        <w:pStyle w:val="ConsPlusNormal"/>
        <w:spacing w:before="220"/>
        <w:ind w:firstLine="540"/>
        <w:jc w:val="both"/>
      </w:pPr>
      <w:r>
        <w:t xml:space="preserve">6) заявителем не представлены документы, указанные в </w:t>
      </w:r>
      <w:hyperlink w:anchor="P310">
        <w:r>
          <w:rPr>
            <w:color w:val="0000FF"/>
          </w:rPr>
          <w:t>пункте 4</w:t>
        </w:r>
      </w:hyperlink>
      <w:r>
        <w:t xml:space="preserve"> настоящего Порядка.</w:t>
      </w:r>
    </w:p>
    <w:p w:rsidR="00B16D8A" w:rsidRDefault="00B16D8A">
      <w:pPr>
        <w:pStyle w:val="ConsPlusNormal"/>
        <w:spacing w:before="220"/>
        <w:ind w:firstLine="540"/>
        <w:jc w:val="both"/>
      </w:pPr>
      <w:r>
        <w:t xml:space="preserve">7. </w:t>
      </w:r>
      <w:proofErr w:type="gramStart"/>
      <w:r>
        <w:t>В случае отсутствия оснований для отказа в приеме предложения предложение с приложенными документами в день</w:t>
      </w:r>
      <w:proofErr w:type="gramEnd"/>
      <w:r>
        <w:t xml:space="preserve"> его поступления регистрируется специалистом администрации района, ответственным за прием предложения и документов, и в течение 3 дней направляется сопроводительным письмом в Управление потребительского рынка и развития предпринимательства администрации города Новокузнецка (далее - уполномоченный орган).</w:t>
      </w:r>
    </w:p>
    <w:p w:rsidR="00B16D8A" w:rsidRDefault="00B16D8A">
      <w:pPr>
        <w:pStyle w:val="ConsPlusNormal"/>
        <w:spacing w:before="220"/>
        <w:ind w:firstLine="540"/>
        <w:jc w:val="both"/>
      </w:pPr>
      <w:r>
        <w:t>При наличии оснований для отказа в приеме предложения специалист администрации района, ответственный за прием предложения и документов, в день поступления предложения оформляет письменный отказ в приеме предложения с указанием оснований отказа и выдает его заявителю под роспись одновременно с возвратом предложения и приложенных к нему документов.</w:t>
      </w:r>
    </w:p>
    <w:p w:rsidR="00B16D8A" w:rsidRDefault="00B16D8A">
      <w:pPr>
        <w:pStyle w:val="ConsPlusNormal"/>
        <w:spacing w:before="220"/>
        <w:ind w:firstLine="540"/>
        <w:jc w:val="both"/>
      </w:pPr>
      <w:r>
        <w:t xml:space="preserve">8. </w:t>
      </w:r>
      <w:proofErr w:type="gramStart"/>
      <w:r>
        <w:t>Уполномоченный орган в течение 5 рабочих дней регистрирует поступившее предложение с приложенными документами, рассматривает его на предмет соответствия предлагаемых мест размещения нестационарных торговых объектов нормативам минимальной обеспеченности населения площадью торговых объектов (далее - нормативы), подготавливает заключение о соблюдении (несоблюдении) нормативов и направляет указанное предложение и приложенные к нему документы в Комитет градостроительства и земельных ресурсов администрации города Новокузнецка для подготовки информации</w:t>
      </w:r>
      <w:proofErr w:type="gramEnd"/>
      <w:r>
        <w:t xml:space="preserve"> о соответствии (несоответствии) предложения требованиям градостроительного и земельного законодательства.</w:t>
      </w:r>
    </w:p>
    <w:p w:rsidR="00B16D8A" w:rsidRDefault="00B16D8A">
      <w:pPr>
        <w:pStyle w:val="ConsPlusNormal"/>
        <w:spacing w:before="220"/>
        <w:ind w:firstLine="540"/>
        <w:jc w:val="both"/>
      </w:pPr>
      <w:r>
        <w:t>9. Комитет градостроительства и земельных ресурсов администрации города Новокузнецка в течение 10 рабочих дней после получения предложения и приложенных к нему документов подготавливает мотивированную информацию о соответствии (несоответствии) предложения требованиям градостроительного и земельного законодательства и направляет ее в уполномоченный орган.</w:t>
      </w:r>
    </w:p>
    <w:p w:rsidR="00B16D8A" w:rsidRDefault="00B16D8A">
      <w:pPr>
        <w:pStyle w:val="ConsPlusNormal"/>
        <w:spacing w:before="220"/>
        <w:ind w:firstLine="540"/>
        <w:jc w:val="both"/>
      </w:pPr>
      <w:r>
        <w:t xml:space="preserve">10. </w:t>
      </w:r>
      <w:proofErr w:type="gramStart"/>
      <w:r>
        <w:t>В течение 3 рабочих дней с даты получения информации, указанной в пункте 10 настоящего Порядка, уполномоченный орган направляет предложение с приложенными документами, заключение о соблюдении (несоблюдении) нормативов, информацию о соответствии (несоответствии) предложения требованиям градостроительного и земельного законодательства в рабочую группу по разработке схемы размещения нестационарных торговых объектов на территории Новокузнецкого городского округа и внесению в нее изменений (далее - рабочая группа</w:t>
      </w:r>
      <w:proofErr w:type="gramEnd"/>
      <w:r>
        <w:t xml:space="preserve">). Рассмотрение предложения рабочей группой осуществляется в соответствии с </w:t>
      </w:r>
      <w:r>
        <w:lastRenderedPageBreak/>
        <w:t>положением о рабочей группе, утвержденным постановлением администрации города Новокузнецка.</w:t>
      </w:r>
    </w:p>
    <w:p w:rsidR="00B16D8A" w:rsidRDefault="00B16D8A">
      <w:pPr>
        <w:pStyle w:val="ConsPlusNormal"/>
        <w:spacing w:before="220"/>
        <w:ind w:firstLine="540"/>
        <w:jc w:val="both"/>
      </w:pPr>
      <w:r>
        <w:t>11. Основаниями для отклонения предложения являются нарушение установленных законодательством Российской Федерации, Кемеровской области - Кузбасса, нормативными правовыми актами Новокузнецкого городского округа требований к размещению нестационарных торговых объектов, исключению нестационарных торговых объектов из Схемы, внесению в Схему иных изменений, указанных в предложении, в том числе:</w:t>
      </w:r>
    </w:p>
    <w:p w:rsidR="00B16D8A" w:rsidRDefault="00B16D8A">
      <w:pPr>
        <w:pStyle w:val="ConsPlusNormal"/>
        <w:spacing w:before="220"/>
        <w:ind w:firstLine="540"/>
        <w:jc w:val="both"/>
      </w:pPr>
      <w:proofErr w:type="gramStart"/>
      <w:r>
        <w:t>1) несоответствие указанных в предложении мест размещения нестационарных торговых объектов установленным нормативам минимальной обеспеченности населения площадью торговых объектов;</w:t>
      </w:r>
      <w:proofErr w:type="gramEnd"/>
    </w:p>
    <w:p w:rsidR="00B16D8A" w:rsidRDefault="00B16D8A">
      <w:pPr>
        <w:pStyle w:val="ConsPlusNormal"/>
        <w:spacing w:before="220"/>
        <w:ind w:firstLine="540"/>
        <w:jc w:val="both"/>
      </w:pPr>
      <w:r>
        <w:t>2) наличие установленных законодательством Российской Федерации, Кемеровской области - Кузбасса запретов, ограничений в размещении указанного в предложении места размещения нестационарного торгового объекта, а также несоответствие требованиям Правил благоустройства территории Новокузнецкого городского округа (в случае предложения о его размещении);</w:t>
      </w:r>
    </w:p>
    <w:p w:rsidR="00B16D8A" w:rsidRDefault="00B16D8A">
      <w:pPr>
        <w:pStyle w:val="ConsPlusNormal"/>
        <w:spacing w:before="220"/>
        <w:ind w:firstLine="540"/>
        <w:jc w:val="both"/>
      </w:pPr>
      <w:r>
        <w:t>3) отсутствие согласия собственника нестационарного торгового объекта, указанного в предложении, на внесение изменений в Схему в отношении находящегося в его собственности нестационарного торгового объекта, размещенного в соответствии с установленными требованиями (в случае подачи предложения в отношении нестационарного торгового объекта лицом, не являющимся его собственником).</w:t>
      </w:r>
    </w:p>
    <w:p w:rsidR="00B16D8A" w:rsidRDefault="00B16D8A">
      <w:pPr>
        <w:pStyle w:val="ConsPlusNormal"/>
        <w:spacing w:before="220"/>
        <w:ind w:firstLine="540"/>
        <w:jc w:val="both"/>
      </w:pPr>
      <w:r>
        <w:t xml:space="preserve">12. В течение 3 рабочих дней со дня поступления в уполномоченный орган решения рабочей </w:t>
      </w:r>
      <w:proofErr w:type="gramStart"/>
      <w:r>
        <w:t>группы</w:t>
      </w:r>
      <w:proofErr w:type="gramEnd"/>
      <w:r>
        <w:t xml:space="preserve"> о результатах рассмотрения предложения уполномоченный орган направляет заявителю письменный ответ о принятии либо отклонении предложения.</w:t>
      </w:r>
    </w:p>
    <w:p w:rsidR="00B16D8A" w:rsidRDefault="00B16D8A">
      <w:pPr>
        <w:pStyle w:val="ConsPlusNormal"/>
        <w:spacing w:before="220"/>
        <w:ind w:firstLine="540"/>
        <w:jc w:val="both"/>
      </w:pPr>
      <w:r>
        <w:t>Ответ об отклонении предложения должен быть мотивированным, с указанием оснований отклонения, в том числе установленных законодательством Российской Федерации, Кемеровской области - Кузбасса требований, нарушаемых предложением.</w:t>
      </w:r>
    </w:p>
    <w:p w:rsidR="00B16D8A" w:rsidRDefault="00B16D8A">
      <w:pPr>
        <w:pStyle w:val="ConsPlusNormal"/>
        <w:spacing w:before="220"/>
        <w:ind w:firstLine="540"/>
        <w:jc w:val="both"/>
      </w:pPr>
      <w:r>
        <w:t>13. При отсутствии оснований для отклонения предложения уполномоченный орган в течение 3 рабочих дней со дня поступления решения рабочей группы о результатах рассмотрения предложения подготавливает проект постановления администрации города Новокузнецка о внесении соответствующих изменений в Схему.</w:t>
      </w:r>
    </w:p>
    <w:p w:rsidR="00B16D8A" w:rsidRDefault="00B16D8A">
      <w:pPr>
        <w:pStyle w:val="ConsPlusNormal"/>
        <w:spacing w:before="220"/>
        <w:ind w:firstLine="540"/>
        <w:jc w:val="both"/>
      </w:pPr>
      <w:r>
        <w:t>14. Подготовленный проект постановления администрации города Новокузнецка проходит процедуру обсуждения, согласования и подписания в соответствии с законодательством Российской Федерации, Кемеровской области - Кузбасса, Регламентом работы администрации города Новокузнецка.</w:t>
      </w:r>
    </w:p>
    <w:p w:rsidR="00B16D8A" w:rsidRDefault="00B16D8A">
      <w:pPr>
        <w:pStyle w:val="ConsPlusNormal"/>
        <w:ind w:firstLine="540"/>
        <w:jc w:val="both"/>
      </w:pPr>
    </w:p>
    <w:p w:rsidR="00B16D8A" w:rsidRDefault="00B16D8A">
      <w:pPr>
        <w:pStyle w:val="ConsPlusNormal"/>
        <w:jc w:val="right"/>
      </w:pPr>
      <w:r>
        <w:t>Первый заместитель Главы</w:t>
      </w:r>
    </w:p>
    <w:p w:rsidR="00B16D8A" w:rsidRDefault="00B16D8A">
      <w:pPr>
        <w:pStyle w:val="ConsPlusNormal"/>
        <w:jc w:val="right"/>
      </w:pPr>
      <w:r>
        <w:t>города Новокузнецка</w:t>
      </w:r>
    </w:p>
    <w:p w:rsidR="00B16D8A" w:rsidRDefault="00B16D8A">
      <w:pPr>
        <w:pStyle w:val="ConsPlusNormal"/>
        <w:jc w:val="right"/>
      </w:pPr>
      <w:r>
        <w:t>Е.А.БЕДАРЕВ</w:t>
      </w:r>
    </w:p>
    <w:p w:rsidR="00B16D8A" w:rsidRDefault="00B16D8A">
      <w:pPr>
        <w:pStyle w:val="ConsPlusNormal"/>
        <w:ind w:firstLine="540"/>
        <w:jc w:val="both"/>
      </w:pPr>
    </w:p>
    <w:p w:rsidR="00B16D8A" w:rsidRDefault="00B16D8A">
      <w:pPr>
        <w:pStyle w:val="ConsPlusNormal"/>
        <w:ind w:firstLine="540"/>
        <w:jc w:val="both"/>
      </w:pPr>
    </w:p>
    <w:p w:rsidR="00B16D8A" w:rsidRDefault="00B16D8A">
      <w:pPr>
        <w:pStyle w:val="ConsPlusNormal"/>
        <w:ind w:firstLine="540"/>
        <w:jc w:val="both"/>
      </w:pPr>
    </w:p>
    <w:p w:rsidR="00B16D8A" w:rsidRDefault="00B16D8A">
      <w:pPr>
        <w:pStyle w:val="ConsPlusNormal"/>
        <w:ind w:firstLine="540"/>
        <w:jc w:val="both"/>
      </w:pPr>
    </w:p>
    <w:p w:rsidR="00B16D8A" w:rsidRDefault="00B16D8A">
      <w:pPr>
        <w:pStyle w:val="ConsPlusNormal"/>
        <w:ind w:firstLine="540"/>
        <w:jc w:val="both"/>
      </w:pPr>
    </w:p>
    <w:p w:rsidR="00B16D8A" w:rsidRDefault="00B16D8A">
      <w:pPr>
        <w:pStyle w:val="ConsPlusNormal"/>
        <w:jc w:val="right"/>
        <w:outlineLvl w:val="1"/>
      </w:pPr>
      <w:r>
        <w:t>Приложение</w:t>
      </w:r>
    </w:p>
    <w:p w:rsidR="00B16D8A" w:rsidRDefault="00B16D8A">
      <w:pPr>
        <w:pStyle w:val="ConsPlusNormal"/>
        <w:jc w:val="right"/>
      </w:pPr>
      <w:r>
        <w:t>к Порядку рассмотрения предложений о включении</w:t>
      </w:r>
    </w:p>
    <w:p w:rsidR="00B16D8A" w:rsidRDefault="00B16D8A">
      <w:pPr>
        <w:pStyle w:val="ConsPlusNormal"/>
        <w:jc w:val="right"/>
      </w:pPr>
      <w:r>
        <w:t>мест размещения нестационарных торговых</w:t>
      </w:r>
    </w:p>
    <w:p w:rsidR="00B16D8A" w:rsidRDefault="00B16D8A">
      <w:pPr>
        <w:pStyle w:val="ConsPlusNormal"/>
        <w:jc w:val="right"/>
      </w:pPr>
      <w:r>
        <w:t>объектов в схему размещения нестационарных</w:t>
      </w:r>
    </w:p>
    <w:p w:rsidR="00B16D8A" w:rsidRDefault="00B16D8A">
      <w:pPr>
        <w:pStyle w:val="ConsPlusNormal"/>
        <w:jc w:val="right"/>
      </w:pPr>
      <w:r>
        <w:t xml:space="preserve">торговых объектов и </w:t>
      </w:r>
      <w:proofErr w:type="gramStart"/>
      <w:r>
        <w:t>внесении</w:t>
      </w:r>
      <w:proofErr w:type="gramEnd"/>
      <w:r>
        <w:t xml:space="preserve"> в нее изменений</w:t>
      </w:r>
    </w:p>
    <w:p w:rsidR="00B16D8A" w:rsidRDefault="00B16D8A">
      <w:pPr>
        <w:pStyle w:val="ConsPlusNormal"/>
        <w:ind w:firstLine="540"/>
        <w:jc w:val="both"/>
      </w:pPr>
    </w:p>
    <w:p w:rsidR="00B16D8A" w:rsidRDefault="00B16D8A">
      <w:pPr>
        <w:pStyle w:val="ConsPlusNonformat"/>
        <w:jc w:val="both"/>
      </w:pPr>
      <w:r>
        <w:t xml:space="preserve">                                     Начальнику управления потребительского</w:t>
      </w:r>
    </w:p>
    <w:p w:rsidR="00B16D8A" w:rsidRDefault="00B16D8A">
      <w:pPr>
        <w:pStyle w:val="ConsPlusNonformat"/>
        <w:jc w:val="both"/>
      </w:pPr>
      <w:r>
        <w:t xml:space="preserve">                                       рынка и развития предпринимательства</w:t>
      </w:r>
    </w:p>
    <w:p w:rsidR="00B16D8A" w:rsidRDefault="00B16D8A">
      <w:pPr>
        <w:pStyle w:val="ConsPlusNonformat"/>
        <w:jc w:val="both"/>
      </w:pPr>
      <w:r>
        <w:t xml:space="preserve">                                          администрации города Новокузнецка</w:t>
      </w:r>
    </w:p>
    <w:p w:rsidR="00B16D8A" w:rsidRDefault="00B16D8A">
      <w:pPr>
        <w:pStyle w:val="ConsPlusNonformat"/>
        <w:jc w:val="both"/>
      </w:pPr>
      <w:r>
        <w:t xml:space="preserve">                                                        ___________________</w:t>
      </w:r>
    </w:p>
    <w:p w:rsidR="00B16D8A" w:rsidRDefault="00B16D8A">
      <w:pPr>
        <w:pStyle w:val="ConsPlusNonformat"/>
        <w:jc w:val="both"/>
      </w:pPr>
    </w:p>
    <w:p w:rsidR="00B16D8A" w:rsidRDefault="00B16D8A">
      <w:pPr>
        <w:pStyle w:val="ConsPlusNonformat"/>
        <w:jc w:val="both"/>
      </w:pPr>
      <w:bookmarkStart w:id="9" w:name="P355"/>
      <w:bookmarkEnd w:id="9"/>
      <w:r>
        <w:t xml:space="preserve">                                Предложение</w:t>
      </w:r>
    </w:p>
    <w:p w:rsidR="00B16D8A" w:rsidRDefault="00B16D8A">
      <w:pPr>
        <w:pStyle w:val="ConsPlusNonformat"/>
        <w:jc w:val="both"/>
      </w:pPr>
      <w:r>
        <w:t xml:space="preserve">                       о включении места размещения</w:t>
      </w:r>
    </w:p>
    <w:p w:rsidR="00B16D8A" w:rsidRDefault="00B16D8A">
      <w:pPr>
        <w:pStyle w:val="ConsPlusNonformat"/>
        <w:jc w:val="both"/>
      </w:pPr>
      <w:r>
        <w:t xml:space="preserve">                 нестационарного торгового объекта в схему</w:t>
      </w:r>
    </w:p>
    <w:p w:rsidR="00B16D8A" w:rsidRDefault="00B16D8A">
      <w:pPr>
        <w:pStyle w:val="ConsPlusNonformat"/>
        <w:jc w:val="both"/>
      </w:pPr>
      <w:r>
        <w:t xml:space="preserve">                размещения нестационарных торговых объектов</w:t>
      </w:r>
    </w:p>
    <w:p w:rsidR="00B16D8A" w:rsidRDefault="00B16D8A">
      <w:pPr>
        <w:pStyle w:val="ConsPlusNonformat"/>
        <w:jc w:val="both"/>
      </w:pPr>
      <w:r>
        <w:t xml:space="preserve">                     и (или) </w:t>
      </w:r>
      <w:proofErr w:type="gramStart"/>
      <w:r>
        <w:t>внесении</w:t>
      </w:r>
      <w:proofErr w:type="gramEnd"/>
      <w:r>
        <w:t xml:space="preserve"> в нее изменений</w:t>
      </w:r>
    </w:p>
    <w:p w:rsidR="00B16D8A" w:rsidRDefault="00B16D8A">
      <w:pPr>
        <w:pStyle w:val="ConsPlusNonformat"/>
        <w:jc w:val="both"/>
      </w:pPr>
    </w:p>
    <w:p w:rsidR="00B16D8A" w:rsidRDefault="00B16D8A">
      <w:pPr>
        <w:pStyle w:val="ConsPlusNonformat"/>
        <w:jc w:val="both"/>
      </w:pPr>
      <w:r>
        <w:t>От ________________________________________________________________________</w:t>
      </w:r>
    </w:p>
    <w:p w:rsidR="00B16D8A" w:rsidRDefault="00B16D8A">
      <w:pPr>
        <w:pStyle w:val="ConsPlusNonformat"/>
        <w:jc w:val="both"/>
      </w:pPr>
      <w:r>
        <w:t xml:space="preserve">   </w:t>
      </w:r>
      <w:proofErr w:type="gramStart"/>
      <w:r>
        <w:t>(наименование федерального органа исполнительной власти, исполнительной</w:t>
      </w:r>
      <w:proofErr w:type="gramEnd"/>
    </w:p>
    <w:p w:rsidR="00B16D8A" w:rsidRDefault="00B16D8A">
      <w:pPr>
        <w:pStyle w:val="ConsPlusNonformat"/>
        <w:jc w:val="both"/>
      </w:pPr>
      <w:r>
        <w:t xml:space="preserve">      власти Кемеровской области - Кузбасса, осуществляющего полномочия</w:t>
      </w:r>
    </w:p>
    <w:p w:rsidR="00B16D8A" w:rsidRDefault="00B16D8A">
      <w:pPr>
        <w:pStyle w:val="ConsPlusNonformat"/>
        <w:jc w:val="both"/>
      </w:pPr>
      <w:r>
        <w:t xml:space="preserve">    собственника имущества, ФИО (отчество - при наличии) индивидуального</w:t>
      </w:r>
    </w:p>
    <w:p w:rsidR="00B16D8A" w:rsidRDefault="00B16D8A">
      <w:pPr>
        <w:pStyle w:val="ConsPlusNonformat"/>
        <w:jc w:val="both"/>
      </w:pPr>
      <w:r>
        <w:t xml:space="preserve">            предпринимателя, полное наименование юридического лица)</w:t>
      </w:r>
    </w:p>
    <w:p w:rsidR="00B16D8A" w:rsidRDefault="00B16D8A">
      <w:pPr>
        <w:pStyle w:val="ConsPlusNonformat"/>
        <w:jc w:val="both"/>
      </w:pPr>
      <w:r>
        <w:t xml:space="preserve">                              (далее - заявитель)</w:t>
      </w:r>
    </w:p>
    <w:p w:rsidR="00B16D8A" w:rsidRDefault="00B16D8A">
      <w:pPr>
        <w:pStyle w:val="ConsPlusNonformat"/>
        <w:jc w:val="both"/>
      </w:pPr>
      <w:r>
        <w:t>Адрес (для связи с заявителем):</w:t>
      </w:r>
    </w:p>
    <w:p w:rsidR="00B16D8A" w:rsidRDefault="00B16D8A">
      <w:pPr>
        <w:pStyle w:val="ConsPlusNonformat"/>
        <w:jc w:val="both"/>
      </w:pPr>
      <w:r>
        <w:t>индекс ______, город _____________, ул. _________________, д. ___, кв. ___,</w:t>
      </w:r>
    </w:p>
    <w:p w:rsidR="00B16D8A" w:rsidRDefault="00B16D8A">
      <w:pPr>
        <w:pStyle w:val="ConsPlusNonformat"/>
        <w:jc w:val="both"/>
      </w:pPr>
      <w:r>
        <w:t>телефон: ________________, адрес электронной почты _______________________.</w:t>
      </w:r>
    </w:p>
    <w:p w:rsidR="00B16D8A" w:rsidRDefault="00B16D8A">
      <w:pPr>
        <w:pStyle w:val="ConsPlusNonformat"/>
        <w:jc w:val="both"/>
      </w:pPr>
    </w:p>
    <w:p w:rsidR="00B16D8A" w:rsidRDefault="00B16D8A">
      <w:pPr>
        <w:pStyle w:val="ConsPlusNonformat"/>
        <w:jc w:val="both"/>
      </w:pPr>
      <w:r>
        <w:t>Сведения  о  государственной  регистрации  индивидуального  предпринимателя</w:t>
      </w:r>
    </w:p>
    <w:p w:rsidR="00B16D8A" w:rsidRDefault="00B16D8A">
      <w:pPr>
        <w:pStyle w:val="ConsPlusNonformat"/>
        <w:jc w:val="both"/>
      </w:pPr>
      <w:proofErr w:type="gramStart"/>
      <w:r>
        <w:t>(заполняется    в   случае,   если   заявителем   является   индивидуальный</w:t>
      </w:r>
      <w:proofErr w:type="gramEnd"/>
    </w:p>
    <w:p w:rsidR="00B16D8A" w:rsidRDefault="00B16D8A">
      <w:pPr>
        <w:pStyle w:val="ConsPlusNonformat"/>
        <w:jc w:val="both"/>
      </w:pPr>
      <w:r>
        <w:t>предприниматель):</w:t>
      </w:r>
    </w:p>
    <w:p w:rsidR="00B16D8A" w:rsidRDefault="00B16D8A">
      <w:pPr>
        <w:pStyle w:val="ConsPlusNonformat"/>
        <w:jc w:val="both"/>
      </w:pPr>
      <w:r>
        <w:t>ИНН: _____________________. ОГРНИП _____________________.</w:t>
      </w:r>
    </w:p>
    <w:p w:rsidR="00B16D8A" w:rsidRDefault="00B16D8A">
      <w:pPr>
        <w:pStyle w:val="ConsPlusNonformat"/>
        <w:jc w:val="both"/>
      </w:pPr>
      <w:proofErr w:type="gramStart"/>
      <w:r>
        <w:t>Сведения  о  государственной  регистрации  юридического лица (заполняется в</w:t>
      </w:r>
      <w:proofErr w:type="gramEnd"/>
    </w:p>
    <w:p w:rsidR="00B16D8A" w:rsidRDefault="00B16D8A">
      <w:pPr>
        <w:pStyle w:val="ConsPlusNonformat"/>
        <w:jc w:val="both"/>
      </w:pPr>
      <w:proofErr w:type="gramStart"/>
      <w:r>
        <w:t>случае</w:t>
      </w:r>
      <w:proofErr w:type="gramEnd"/>
      <w:r>
        <w:t>, если заявителем является индивидуальный предприниматель):</w:t>
      </w:r>
    </w:p>
    <w:p w:rsidR="00B16D8A" w:rsidRDefault="00B16D8A">
      <w:pPr>
        <w:pStyle w:val="ConsPlusNonformat"/>
        <w:jc w:val="both"/>
      </w:pPr>
      <w:r>
        <w:t>ИНН: _____________________. ОГРН _____________________</w:t>
      </w:r>
    </w:p>
    <w:p w:rsidR="00B16D8A" w:rsidRDefault="00B16D8A">
      <w:pPr>
        <w:pStyle w:val="ConsPlusNonformat"/>
        <w:jc w:val="both"/>
      </w:pPr>
      <w:r>
        <w:t>ФИО  (отчество  при  наличии) представителя заявителя, реквизиты документа,</w:t>
      </w:r>
    </w:p>
    <w:p w:rsidR="00B16D8A" w:rsidRDefault="00B16D8A">
      <w:pPr>
        <w:pStyle w:val="ConsPlusNonformat"/>
        <w:jc w:val="both"/>
      </w:pPr>
      <w:r>
        <w:t>подтверждающего  полномочия  представителя  действовать от имени заявителя:</w:t>
      </w:r>
    </w:p>
    <w:p w:rsidR="00B16D8A" w:rsidRDefault="00B16D8A">
      <w:pPr>
        <w:pStyle w:val="ConsPlusNonformat"/>
        <w:jc w:val="both"/>
      </w:pPr>
      <w:r>
        <w:t>(заполняется в случае подачи предложения представителем заявителя)</w:t>
      </w:r>
    </w:p>
    <w:p w:rsidR="00B16D8A" w:rsidRDefault="00B16D8A">
      <w:pPr>
        <w:pStyle w:val="ConsPlusNonformat"/>
        <w:jc w:val="both"/>
      </w:pPr>
      <w:r>
        <w:t>___________________________________________________________________________</w:t>
      </w:r>
    </w:p>
    <w:p w:rsidR="00B16D8A" w:rsidRDefault="00B16D8A">
      <w:pPr>
        <w:pStyle w:val="ConsPlusNonformat"/>
        <w:jc w:val="both"/>
      </w:pPr>
      <w:r>
        <w:t>___________________________________________________________________________</w:t>
      </w:r>
    </w:p>
    <w:p w:rsidR="00B16D8A" w:rsidRDefault="00B16D8A">
      <w:pPr>
        <w:pStyle w:val="ConsPlusNonformat"/>
        <w:jc w:val="both"/>
      </w:pPr>
    </w:p>
    <w:p w:rsidR="00B16D8A" w:rsidRDefault="00B16D8A">
      <w:pPr>
        <w:pStyle w:val="ConsPlusNonformat"/>
        <w:jc w:val="both"/>
      </w:pPr>
      <w:r>
        <w:t>Прошу  включить  (внести  изменения)  в  схему  размещения  нестационарного</w:t>
      </w:r>
    </w:p>
    <w:p w:rsidR="00B16D8A" w:rsidRDefault="00B16D8A">
      <w:pPr>
        <w:pStyle w:val="ConsPlusNonformat"/>
        <w:jc w:val="both"/>
      </w:pPr>
      <w:r>
        <w:t xml:space="preserve">торгового  объекта на территории Новокузнецкого городского округа, </w:t>
      </w:r>
      <w:proofErr w:type="gramStart"/>
      <w:r>
        <w:t>торговое</w:t>
      </w:r>
      <w:proofErr w:type="gramEnd"/>
    </w:p>
    <w:p w:rsidR="00B16D8A" w:rsidRDefault="00B16D8A">
      <w:pPr>
        <w:pStyle w:val="ConsPlusNonformat"/>
        <w:jc w:val="both"/>
      </w:pPr>
      <w:r>
        <w:t>место по адресному ориентиру: _____________________________________________</w:t>
      </w:r>
    </w:p>
    <w:p w:rsidR="00B16D8A" w:rsidRDefault="00B16D8A">
      <w:pPr>
        <w:pStyle w:val="ConsPlusNonformat"/>
        <w:jc w:val="both"/>
      </w:pPr>
      <w:r>
        <w:t>(координаты</w:t>
      </w:r>
      <w:proofErr w:type="gramStart"/>
      <w:r>
        <w:t>: ___________________________________________).</w:t>
      </w:r>
      <w:proofErr w:type="gramEnd"/>
    </w:p>
    <w:p w:rsidR="00B16D8A" w:rsidRDefault="00B16D8A">
      <w:pPr>
        <w:pStyle w:val="ConsPlusNonformat"/>
        <w:jc w:val="both"/>
      </w:pPr>
      <w:proofErr w:type="gramStart"/>
      <w:r>
        <w:t>Характеристика  места размещения нестационарного торгового объекта (далее -</w:t>
      </w:r>
      <w:proofErr w:type="gramEnd"/>
    </w:p>
    <w:p w:rsidR="00B16D8A" w:rsidRDefault="00B16D8A">
      <w:pPr>
        <w:pStyle w:val="ConsPlusNonformat"/>
        <w:jc w:val="both"/>
      </w:pPr>
      <w:proofErr w:type="gramStart"/>
      <w:r>
        <w:t>НТО):</w:t>
      </w:r>
      <w:proofErr w:type="gramEnd"/>
    </w:p>
    <w:p w:rsidR="00B16D8A" w:rsidRDefault="00B16D8A">
      <w:pPr>
        <w:pStyle w:val="ConsPlusNonformat"/>
        <w:jc w:val="both"/>
      </w:pPr>
      <w:r>
        <w:t>Тип НТО: __________________________________.</w:t>
      </w:r>
    </w:p>
    <w:p w:rsidR="00B16D8A" w:rsidRDefault="00B16D8A">
      <w:pPr>
        <w:pStyle w:val="ConsPlusNonformat"/>
        <w:jc w:val="both"/>
      </w:pPr>
      <w:r>
        <w:t xml:space="preserve">         (торговый павильон, киоск и т.д.)</w:t>
      </w:r>
    </w:p>
    <w:p w:rsidR="00B16D8A" w:rsidRDefault="00B16D8A">
      <w:pPr>
        <w:pStyle w:val="ConsPlusNonformat"/>
        <w:jc w:val="both"/>
      </w:pPr>
      <w:r>
        <w:t>Вид торговли: ____________________________________________________________.</w:t>
      </w:r>
    </w:p>
    <w:p w:rsidR="00B16D8A" w:rsidRDefault="00B16D8A">
      <w:pPr>
        <w:pStyle w:val="ConsPlusNonformat"/>
        <w:jc w:val="both"/>
      </w:pPr>
      <w:r>
        <w:t xml:space="preserve">                                       (розничная)</w:t>
      </w:r>
    </w:p>
    <w:p w:rsidR="00B16D8A" w:rsidRDefault="00B16D8A">
      <w:pPr>
        <w:pStyle w:val="ConsPlusNonformat"/>
        <w:jc w:val="both"/>
      </w:pPr>
      <w:r>
        <w:t>Специализация: _____________________ (ассортимент</w:t>
      </w:r>
      <w:proofErr w:type="gramStart"/>
      <w:r>
        <w:t>: ______________________).</w:t>
      </w:r>
      <w:proofErr w:type="gramEnd"/>
    </w:p>
    <w:p w:rsidR="00B16D8A" w:rsidRDefault="00B16D8A">
      <w:pPr>
        <w:pStyle w:val="ConsPlusNonformat"/>
        <w:jc w:val="both"/>
      </w:pPr>
      <w:r>
        <w:t xml:space="preserve">  (универсальная/специализированная, продовольственная/непродовольственная)</w:t>
      </w:r>
    </w:p>
    <w:p w:rsidR="00B16D8A" w:rsidRDefault="00B16D8A">
      <w:pPr>
        <w:pStyle w:val="ConsPlusNonformat"/>
        <w:jc w:val="both"/>
      </w:pPr>
      <w:r>
        <w:t>Площадь НТО ___________ кв. м;</w:t>
      </w:r>
    </w:p>
    <w:p w:rsidR="00B16D8A" w:rsidRDefault="00B16D8A">
      <w:pPr>
        <w:pStyle w:val="ConsPlusNonformat"/>
        <w:jc w:val="both"/>
      </w:pPr>
      <w:r>
        <w:t>Площадь земельного участка, необходимая для размещения НТО _________ кв. м;</w:t>
      </w:r>
    </w:p>
    <w:p w:rsidR="00B16D8A" w:rsidRDefault="00B16D8A">
      <w:pPr>
        <w:pStyle w:val="ConsPlusNonformat"/>
        <w:jc w:val="both"/>
      </w:pPr>
      <w:r>
        <w:t>Кадастровый номер и местоположение земельного участка ____________________.</w:t>
      </w:r>
    </w:p>
    <w:p w:rsidR="00B16D8A" w:rsidRDefault="00B16D8A">
      <w:pPr>
        <w:pStyle w:val="ConsPlusNonformat"/>
        <w:jc w:val="both"/>
      </w:pPr>
      <w:r>
        <w:t>Кадастровый номер квартала _________________________.</w:t>
      </w:r>
    </w:p>
    <w:p w:rsidR="00B16D8A" w:rsidRDefault="00B16D8A">
      <w:pPr>
        <w:pStyle w:val="ConsPlusNonformat"/>
        <w:jc w:val="both"/>
      </w:pPr>
      <w:r>
        <w:t>Предполагаемый срок размещения НТО ______________</w:t>
      </w:r>
    </w:p>
    <w:p w:rsidR="00B16D8A" w:rsidRDefault="00B16D8A">
      <w:pPr>
        <w:pStyle w:val="ConsPlusNonformat"/>
        <w:jc w:val="both"/>
      </w:pPr>
      <w:proofErr w:type="gramStart"/>
      <w:r>
        <w:t>Статус  места  размещения  НТО (указывается в случае, если место размещения</w:t>
      </w:r>
      <w:proofErr w:type="gramEnd"/>
    </w:p>
    <w:p w:rsidR="00B16D8A" w:rsidRDefault="00B16D8A">
      <w:pPr>
        <w:pStyle w:val="ConsPlusNonformat"/>
        <w:jc w:val="both"/>
      </w:pPr>
      <w:r>
        <w:t>нестационарного торгового объекта является компенсационным) _______________</w:t>
      </w:r>
    </w:p>
    <w:p w:rsidR="00B16D8A" w:rsidRDefault="00B16D8A">
      <w:pPr>
        <w:pStyle w:val="ConsPlusNonformat"/>
        <w:jc w:val="both"/>
      </w:pPr>
      <w:r>
        <w:t>___________________________________________________________________________</w:t>
      </w:r>
    </w:p>
    <w:p w:rsidR="00B16D8A" w:rsidRDefault="00B16D8A">
      <w:pPr>
        <w:pStyle w:val="ConsPlusNonformat"/>
        <w:jc w:val="both"/>
      </w:pPr>
    </w:p>
    <w:p w:rsidR="00B16D8A" w:rsidRDefault="00B16D8A">
      <w:pPr>
        <w:pStyle w:val="ConsPlusNonformat"/>
        <w:jc w:val="both"/>
      </w:pPr>
      <w:r>
        <w:t>К заявлению прилагаются:</w:t>
      </w:r>
    </w:p>
    <w:p w:rsidR="00B16D8A" w:rsidRDefault="00B16D8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5329"/>
        <w:gridCol w:w="1813"/>
        <w:gridCol w:w="1417"/>
      </w:tblGrid>
      <w:tr w:rsidR="00B16D8A">
        <w:tc>
          <w:tcPr>
            <w:tcW w:w="510" w:type="dxa"/>
          </w:tcPr>
          <w:p w:rsidR="00B16D8A" w:rsidRDefault="00B16D8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5329" w:type="dxa"/>
          </w:tcPr>
          <w:p w:rsidR="00B16D8A" w:rsidRDefault="00B16D8A">
            <w:pPr>
              <w:pStyle w:val="ConsPlusNormal"/>
              <w:jc w:val="center"/>
            </w:pPr>
            <w:r>
              <w:t>Наименование документа</w:t>
            </w:r>
          </w:p>
        </w:tc>
        <w:tc>
          <w:tcPr>
            <w:tcW w:w="1813" w:type="dxa"/>
          </w:tcPr>
          <w:p w:rsidR="00B16D8A" w:rsidRDefault="00B16D8A">
            <w:pPr>
              <w:pStyle w:val="ConsPlusNormal"/>
              <w:jc w:val="center"/>
            </w:pPr>
            <w:r>
              <w:t>Реквизиты документа</w:t>
            </w:r>
          </w:p>
        </w:tc>
        <w:tc>
          <w:tcPr>
            <w:tcW w:w="1417" w:type="dxa"/>
          </w:tcPr>
          <w:p w:rsidR="00B16D8A" w:rsidRDefault="00B16D8A">
            <w:pPr>
              <w:pStyle w:val="ConsPlusNormal"/>
              <w:jc w:val="center"/>
            </w:pPr>
            <w:r>
              <w:t>Количество листов в экземпляре</w:t>
            </w:r>
          </w:p>
        </w:tc>
      </w:tr>
      <w:tr w:rsidR="00B16D8A">
        <w:tc>
          <w:tcPr>
            <w:tcW w:w="510" w:type="dxa"/>
          </w:tcPr>
          <w:p w:rsidR="00B16D8A" w:rsidRDefault="00B16D8A">
            <w:pPr>
              <w:pStyle w:val="ConsPlusNormal"/>
              <w:jc w:val="center"/>
            </w:pPr>
            <w:r>
              <w:lastRenderedPageBreak/>
              <w:t>1</w:t>
            </w:r>
          </w:p>
        </w:tc>
        <w:tc>
          <w:tcPr>
            <w:tcW w:w="5329" w:type="dxa"/>
          </w:tcPr>
          <w:p w:rsidR="00B16D8A" w:rsidRDefault="00B16D8A">
            <w:pPr>
              <w:pStyle w:val="ConsPlusNormal"/>
              <w:jc w:val="center"/>
            </w:pPr>
            <w:r>
              <w:t>2</w:t>
            </w:r>
          </w:p>
        </w:tc>
        <w:tc>
          <w:tcPr>
            <w:tcW w:w="1813" w:type="dxa"/>
          </w:tcPr>
          <w:p w:rsidR="00B16D8A" w:rsidRDefault="00B16D8A">
            <w:pPr>
              <w:pStyle w:val="ConsPlusNormal"/>
              <w:jc w:val="center"/>
            </w:pPr>
            <w:r>
              <w:t>3</w:t>
            </w:r>
          </w:p>
        </w:tc>
        <w:tc>
          <w:tcPr>
            <w:tcW w:w="1417" w:type="dxa"/>
          </w:tcPr>
          <w:p w:rsidR="00B16D8A" w:rsidRDefault="00B16D8A">
            <w:pPr>
              <w:pStyle w:val="ConsPlusNormal"/>
              <w:jc w:val="center"/>
            </w:pPr>
            <w:r>
              <w:t>4</w:t>
            </w:r>
          </w:p>
        </w:tc>
      </w:tr>
      <w:tr w:rsidR="00B16D8A">
        <w:tc>
          <w:tcPr>
            <w:tcW w:w="510" w:type="dxa"/>
          </w:tcPr>
          <w:p w:rsidR="00B16D8A" w:rsidRDefault="00B16D8A">
            <w:pPr>
              <w:pStyle w:val="ConsPlusNormal"/>
            </w:pPr>
            <w:r>
              <w:t>1</w:t>
            </w:r>
          </w:p>
        </w:tc>
        <w:tc>
          <w:tcPr>
            <w:tcW w:w="5329" w:type="dxa"/>
          </w:tcPr>
          <w:p w:rsidR="00B16D8A" w:rsidRDefault="00B16D8A">
            <w:pPr>
              <w:pStyle w:val="ConsPlusNormal"/>
            </w:pPr>
            <w:r>
              <w:t>Копия документа, удостоверяющего личность</w:t>
            </w:r>
          </w:p>
        </w:tc>
        <w:tc>
          <w:tcPr>
            <w:tcW w:w="1813" w:type="dxa"/>
          </w:tcPr>
          <w:p w:rsidR="00B16D8A" w:rsidRDefault="00B16D8A">
            <w:pPr>
              <w:pStyle w:val="ConsPlusNormal"/>
            </w:pPr>
          </w:p>
        </w:tc>
        <w:tc>
          <w:tcPr>
            <w:tcW w:w="1417" w:type="dxa"/>
          </w:tcPr>
          <w:p w:rsidR="00B16D8A" w:rsidRDefault="00B16D8A">
            <w:pPr>
              <w:pStyle w:val="ConsPlusNormal"/>
            </w:pPr>
          </w:p>
        </w:tc>
      </w:tr>
      <w:tr w:rsidR="00B16D8A">
        <w:tc>
          <w:tcPr>
            <w:tcW w:w="510" w:type="dxa"/>
          </w:tcPr>
          <w:p w:rsidR="00B16D8A" w:rsidRDefault="00B16D8A">
            <w:pPr>
              <w:pStyle w:val="ConsPlusNormal"/>
            </w:pPr>
            <w:r>
              <w:t>2</w:t>
            </w:r>
          </w:p>
        </w:tc>
        <w:tc>
          <w:tcPr>
            <w:tcW w:w="5329" w:type="dxa"/>
          </w:tcPr>
          <w:p w:rsidR="00B16D8A" w:rsidRDefault="00B16D8A">
            <w:pPr>
              <w:pStyle w:val="ConsPlusNormal"/>
            </w:pPr>
            <w:r>
              <w:t>Копия документа, удостоверяющего личность представителя заявителя</w:t>
            </w:r>
          </w:p>
        </w:tc>
        <w:tc>
          <w:tcPr>
            <w:tcW w:w="1813" w:type="dxa"/>
          </w:tcPr>
          <w:p w:rsidR="00B16D8A" w:rsidRDefault="00B16D8A">
            <w:pPr>
              <w:pStyle w:val="ConsPlusNormal"/>
            </w:pPr>
          </w:p>
        </w:tc>
        <w:tc>
          <w:tcPr>
            <w:tcW w:w="1417" w:type="dxa"/>
          </w:tcPr>
          <w:p w:rsidR="00B16D8A" w:rsidRDefault="00B16D8A">
            <w:pPr>
              <w:pStyle w:val="ConsPlusNormal"/>
            </w:pPr>
          </w:p>
        </w:tc>
      </w:tr>
      <w:tr w:rsidR="00B16D8A">
        <w:tc>
          <w:tcPr>
            <w:tcW w:w="510" w:type="dxa"/>
          </w:tcPr>
          <w:p w:rsidR="00B16D8A" w:rsidRDefault="00B16D8A">
            <w:pPr>
              <w:pStyle w:val="ConsPlusNormal"/>
            </w:pPr>
            <w:r>
              <w:t>3</w:t>
            </w:r>
          </w:p>
        </w:tc>
        <w:tc>
          <w:tcPr>
            <w:tcW w:w="5329" w:type="dxa"/>
          </w:tcPr>
          <w:p w:rsidR="00B16D8A" w:rsidRDefault="00B16D8A">
            <w:pPr>
              <w:pStyle w:val="ConsPlusNormal"/>
            </w:pPr>
            <w:r>
              <w:t>Копия документа, подтверждающего полномочия представителя</w:t>
            </w:r>
          </w:p>
        </w:tc>
        <w:tc>
          <w:tcPr>
            <w:tcW w:w="1813" w:type="dxa"/>
          </w:tcPr>
          <w:p w:rsidR="00B16D8A" w:rsidRDefault="00B16D8A">
            <w:pPr>
              <w:pStyle w:val="ConsPlusNormal"/>
            </w:pPr>
          </w:p>
        </w:tc>
        <w:tc>
          <w:tcPr>
            <w:tcW w:w="1417" w:type="dxa"/>
          </w:tcPr>
          <w:p w:rsidR="00B16D8A" w:rsidRDefault="00B16D8A">
            <w:pPr>
              <w:pStyle w:val="ConsPlusNormal"/>
            </w:pPr>
          </w:p>
        </w:tc>
      </w:tr>
      <w:tr w:rsidR="00B16D8A">
        <w:tc>
          <w:tcPr>
            <w:tcW w:w="510" w:type="dxa"/>
          </w:tcPr>
          <w:p w:rsidR="00B16D8A" w:rsidRDefault="00B16D8A">
            <w:pPr>
              <w:pStyle w:val="ConsPlusNormal"/>
            </w:pPr>
            <w:r>
              <w:t>4</w:t>
            </w:r>
          </w:p>
        </w:tc>
        <w:tc>
          <w:tcPr>
            <w:tcW w:w="5329" w:type="dxa"/>
          </w:tcPr>
          <w:p w:rsidR="00B16D8A" w:rsidRDefault="00B16D8A">
            <w:pPr>
              <w:pStyle w:val="ConsPlusNormal"/>
            </w:pPr>
            <w:r>
              <w:t>Ситуационный план земельного участка с нанесением предлагаемого места размещения НТО или границ земель или части земельного участка, необходимого для размещения НТО</w:t>
            </w:r>
          </w:p>
        </w:tc>
        <w:tc>
          <w:tcPr>
            <w:tcW w:w="1813" w:type="dxa"/>
          </w:tcPr>
          <w:p w:rsidR="00B16D8A" w:rsidRDefault="00B16D8A">
            <w:pPr>
              <w:pStyle w:val="ConsPlusNormal"/>
            </w:pPr>
          </w:p>
        </w:tc>
        <w:tc>
          <w:tcPr>
            <w:tcW w:w="1417" w:type="dxa"/>
          </w:tcPr>
          <w:p w:rsidR="00B16D8A" w:rsidRDefault="00B16D8A">
            <w:pPr>
              <w:pStyle w:val="ConsPlusNormal"/>
            </w:pPr>
          </w:p>
        </w:tc>
      </w:tr>
      <w:tr w:rsidR="00B16D8A">
        <w:tc>
          <w:tcPr>
            <w:tcW w:w="9069" w:type="dxa"/>
            <w:gridSpan w:val="4"/>
          </w:tcPr>
          <w:p w:rsidR="00B16D8A" w:rsidRDefault="00B16D8A">
            <w:pPr>
              <w:pStyle w:val="ConsPlusNormal"/>
            </w:pPr>
            <w:r>
              <w:t>Иные документы</w:t>
            </w:r>
          </w:p>
        </w:tc>
      </w:tr>
      <w:tr w:rsidR="00B16D8A">
        <w:tc>
          <w:tcPr>
            <w:tcW w:w="510" w:type="dxa"/>
          </w:tcPr>
          <w:p w:rsidR="00B16D8A" w:rsidRDefault="00B16D8A">
            <w:pPr>
              <w:pStyle w:val="ConsPlusNormal"/>
            </w:pPr>
          </w:p>
        </w:tc>
        <w:tc>
          <w:tcPr>
            <w:tcW w:w="5329" w:type="dxa"/>
          </w:tcPr>
          <w:p w:rsidR="00B16D8A" w:rsidRDefault="00B16D8A">
            <w:pPr>
              <w:pStyle w:val="ConsPlusNormal"/>
            </w:pPr>
          </w:p>
        </w:tc>
        <w:tc>
          <w:tcPr>
            <w:tcW w:w="1813" w:type="dxa"/>
          </w:tcPr>
          <w:p w:rsidR="00B16D8A" w:rsidRDefault="00B16D8A">
            <w:pPr>
              <w:pStyle w:val="ConsPlusNormal"/>
            </w:pPr>
          </w:p>
        </w:tc>
        <w:tc>
          <w:tcPr>
            <w:tcW w:w="1417" w:type="dxa"/>
          </w:tcPr>
          <w:p w:rsidR="00B16D8A" w:rsidRDefault="00B16D8A">
            <w:pPr>
              <w:pStyle w:val="ConsPlusNormal"/>
            </w:pPr>
          </w:p>
        </w:tc>
      </w:tr>
      <w:tr w:rsidR="00B16D8A">
        <w:tc>
          <w:tcPr>
            <w:tcW w:w="510" w:type="dxa"/>
          </w:tcPr>
          <w:p w:rsidR="00B16D8A" w:rsidRDefault="00B16D8A">
            <w:pPr>
              <w:pStyle w:val="ConsPlusNormal"/>
            </w:pPr>
          </w:p>
        </w:tc>
        <w:tc>
          <w:tcPr>
            <w:tcW w:w="5329" w:type="dxa"/>
          </w:tcPr>
          <w:p w:rsidR="00B16D8A" w:rsidRDefault="00B16D8A">
            <w:pPr>
              <w:pStyle w:val="ConsPlusNormal"/>
            </w:pPr>
          </w:p>
        </w:tc>
        <w:tc>
          <w:tcPr>
            <w:tcW w:w="1813" w:type="dxa"/>
          </w:tcPr>
          <w:p w:rsidR="00B16D8A" w:rsidRDefault="00B16D8A">
            <w:pPr>
              <w:pStyle w:val="ConsPlusNormal"/>
            </w:pPr>
          </w:p>
        </w:tc>
        <w:tc>
          <w:tcPr>
            <w:tcW w:w="1417" w:type="dxa"/>
          </w:tcPr>
          <w:p w:rsidR="00B16D8A" w:rsidRDefault="00B16D8A">
            <w:pPr>
              <w:pStyle w:val="ConsPlusNormal"/>
            </w:pPr>
          </w:p>
        </w:tc>
      </w:tr>
      <w:tr w:rsidR="00B16D8A">
        <w:tc>
          <w:tcPr>
            <w:tcW w:w="510" w:type="dxa"/>
          </w:tcPr>
          <w:p w:rsidR="00B16D8A" w:rsidRDefault="00B16D8A">
            <w:pPr>
              <w:pStyle w:val="ConsPlusNormal"/>
            </w:pPr>
          </w:p>
        </w:tc>
        <w:tc>
          <w:tcPr>
            <w:tcW w:w="5329" w:type="dxa"/>
          </w:tcPr>
          <w:p w:rsidR="00B16D8A" w:rsidRDefault="00B16D8A">
            <w:pPr>
              <w:pStyle w:val="ConsPlusNormal"/>
            </w:pPr>
          </w:p>
        </w:tc>
        <w:tc>
          <w:tcPr>
            <w:tcW w:w="1813" w:type="dxa"/>
          </w:tcPr>
          <w:p w:rsidR="00B16D8A" w:rsidRDefault="00B16D8A">
            <w:pPr>
              <w:pStyle w:val="ConsPlusNormal"/>
            </w:pPr>
          </w:p>
        </w:tc>
        <w:tc>
          <w:tcPr>
            <w:tcW w:w="1417" w:type="dxa"/>
          </w:tcPr>
          <w:p w:rsidR="00B16D8A" w:rsidRDefault="00B16D8A">
            <w:pPr>
              <w:pStyle w:val="ConsPlusNormal"/>
            </w:pPr>
          </w:p>
        </w:tc>
      </w:tr>
    </w:tbl>
    <w:p w:rsidR="00B16D8A" w:rsidRDefault="00B16D8A">
      <w:pPr>
        <w:pStyle w:val="ConsPlusNormal"/>
        <w:ind w:firstLine="540"/>
        <w:jc w:val="both"/>
      </w:pPr>
    </w:p>
    <w:p w:rsidR="00B16D8A" w:rsidRDefault="00B16D8A">
      <w:pPr>
        <w:pStyle w:val="ConsPlusNonformat"/>
        <w:jc w:val="both"/>
      </w:pPr>
      <w:r>
        <w:t xml:space="preserve">    Мною подтверждается:</w:t>
      </w:r>
    </w:p>
    <w:p w:rsidR="00B16D8A" w:rsidRDefault="00B16D8A">
      <w:pPr>
        <w:pStyle w:val="ConsPlusNonformat"/>
        <w:jc w:val="both"/>
      </w:pPr>
      <w:r>
        <w:t xml:space="preserve">    - представленные   документы   получены    в   порядке,   установленном</w:t>
      </w:r>
    </w:p>
    <w:p w:rsidR="00B16D8A" w:rsidRDefault="00B16D8A">
      <w:pPr>
        <w:pStyle w:val="ConsPlusNonformat"/>
        <w:jc w:val="both"/>
      </w:pPr>
      <w:r>
        <w:t>действующим законодательством;</w:t>
      </w:r>
    </w:p>
    <w:p w:rsidR="00B16D8A" w:rsidRDefault="00B16D8A">
      <w:pPr>
        <w:pStyle w:val="ConsPlusNonformat"/>
        <w:jc w:val="both"/>
      </w:pPr>
      <w:r>
        <w:t xml:space="preserve">    - сведения,   содержащиеся   в   представленных   документах,  являются</w:t>
      </w:r>
    </w:p>
    <w:p w:rsidR="00B16D8A" w:rsidRDefault="00B16D8A">
      <w:pPr>
        <w:pStyle w:val="ConsPlusNonformat"/>
        <w:jc w:val="both"/>
      </w:pPr>
      <w:r>
        <w:t>достоверными.</w:t>
      </w:r>
    </w:p>
    <w:p w:rsidR="00B16D8A" w:rsidRDefault="00B16D8A">
      <w:pPr>
        <w:pStyle w:val="ConsPlusNonformat"/>
        <w:jc w:val="both"/>
      </w:pPr>
      <w:r>
        <w:t xml:space="preserve">    Лицо, представившее  заведомо ложные сведения или поддельные документы,</w:t>
      </w:r>
    </w:p>
    <w:p w:rsidR="00B16D8A" w:rsidRDefault="00B16D8A">
      <w:pPr>
        <w:pStyle w:val="ConsPlusNonformat"/>
        <w:jc w:val="both"/>
      </w:pPr>
      <w:r>
        <w:t xml:space="preserve">несет  ответственность  в  соответствии  с  Уголовным  </w:t>
      </w:r>
      <w:hyperlink r:id="rId45">
        <w:r>
          <w:rPr>
            <w:color w:val="0000FF"/>
          </w:rPr>
          <w:t>кодексом</w:t>
        </w:r>
      </w:hyperlink>
      <w:r>
        <w:t xml:space="preserve">  </w:t>
      </w:r>
      <w:proofErr w:type="gramStart"/>
      <w:r>
        <w:t>Российской</w:t>
      </w:r>
      <w:proofErr w:type="gramEnd"/>
    </w:p>
    <w:p w:rsidR="00B16D8A" w:rsidRDefault="00B16D8A">
      <w:pPr>
        <w:pStyle w:val="ConsPlusNonformat"/>
        <w:jc w:val="both"/>
      </w:pPr>
      <w:r>
        <w:t>Федерации.</w:t>
      </w:r>
    </w:p>
    <w:p w:rsidR="00B16D8A" w:rsidRDefault="00B16D8A">
      <w:pPr>
        <w:pStyle w:val="ConsPlusNonformat"/>
        <w:jc w:val="both"/>
      </w:pPr>
      <w:r>
        <w:t xml:space="preserve">    Я  даю  свое  согласие  на обработку своих персональных данных, то есть</w:t>
      </w:r>
    </w:p>
    <w:p w:rsidR="00B16D8A" w:rsidRDefault="00B16D8A">
      <w:pPr>
        <w:pStyle w:val="ConsPlusNonformat"/>
        <w:jc w:val="both"/>
      </w:pPr>
      <w:proofErr w:type="gramStart"/>
      <w:r>
        <w:t>совершение</w:t>
      </w:r>
      <w:proofErr w:type="gramEnd"/>
      <w:r>
        <w:t xml:space="preserve">  в  том  числе  следующих  действий:  обработку  (включая  сбор,</w:t>
      </w:r>
    </w:p>
    <w:p w:rsidR="00B16D8A" w:rsidRDefault="00B16D8A">
      <w:pPr>
        <w:pStyle w:val="ConsPlusNonformat"/>
        <w:jc w:val="both"/>
      </w:pPr>
      <w:r>
        <w:t>систематизацию,  накопление,  хранение,  уточнение (обновление, изменение),</w:t>
      </w:r>
    </w:p>
    <w:p w:rsidR="00B16D8A" w:rsidRDefault="00B16D8A">
      <w:pPr>
        <w:pStyle w:val="ConsPlusNonformat"/>
        <w:jc w:val="both"/>
      </w:pPr>
      <w:r>
        <w:t xml:space="preserve">использование,   обезличивание,   блокирование,   уничтожение  </w:t>
      </w:r>
      <w:proofErr w:type="gramStart"/>
      <w:r>
        <w:t>персональных</w:t>
      </w:r>
      <w:proofErr w:type="gramEnd"/>
    </w:p>
    <w:p w:rsidR="00B16D8A" w:rsidRDefault="00B16D8A">
      <w:pPr>
        <w:pStyle w:val="ConsPlusNonformat"/>
        <w:jc w:val="both"/>
      </w:pPr>
      <w:r>
        <w:t>данных),  при  этом  общее описание вышеуказанных способов обработки данных</w:t>
      </w:r>
    </w:p>
    <w:p w:rsidR="00B16D8A" w:rsidRDefault="00B16D8A">
      <w:pPr>
        <w:pStyle w:val="ConsPlusNonformat"/>
        <w:jc w:val="both"/>
      </w:pPr>
      <w:r>
        <w:t xml:space="preserve">приведено  в Федеральном </w:t>
      </w:r>
      <w:hyperlink r:id="rId46">
        <w:r>
          <w:rPr>
            <w:color w:val="0000FF"/>
          </w:rPr>
          <w:t>законе</w:t>
        </w:r>
      </w:hyperlink>
      <w:r>
        <w:t xml:space="preserve"> от 27.07.2006 N 152-ФЗ, а также на передачу</w:t>
      </w:r>
    </w:p>
    <w:p w:rsidR="00B16D8A" w:rsidRDefault="00B16D8A">
      <w:pPr>
        <w:pStyle w:val="ConsPlusNonformat"/>
        <w:jc w:val="both"/>
      </w:pPr>
      <w:r>
        <w:t>такой  информации  третьим  лицам  в  случаях,  установленных  нормативными</w:t>
      </w:r>
    </w:p>
    <w:p w:rsidR="00B16D8A" w:rsidRDefault="00B16D8A">
      <w:pPr>
        <w:pStyle w:val="ConsPlusNonformat"/>
        <w:jc w:val="both"/>
      </w:pPr>
      <w:r>
        <w:t>документами  вышестоящих  органов  и  законодательством. Настоящее согласие</w:t>
      </w:r>
    </w:p>
    <w:p w:rsidR="00B16D8A" w:rsidRDefault="00B16D8A">
      <w:pPr>
        <w:pStyle w:val="ConsPlusNonformat"/>
        <w:jc w:val="both"/>
      </w:pPr>
      <w:r>
        <w:t xml:space="preserve">действует  бессрочно  и  может  быть  отозвано Заявителем в любой момент </w:t>
      </w:r>
      <w:proofErr w:type="gramStart"/>
      <w:r>
        <w:t>по</w:t>
      </w:r>
      <w:proofErr w:type="gramEnd"/>
    </w:p>
    <w:p w:rsidR="00B16D8A" w:rsidRDefault="00B16D8A">
      <w:pPr>
        <w:pStyle w:val="ConsPlusNonformat"/>
        <w:jc w:val="both"/>
      </w:pPr>
      <w:r>
        <w:t>соглашению сторон.</w:t>
      </w:r>
    </w:p>
    <w:p w:rsidR="00B16D8A" w:rsidRDefault="00B16D8A">
      <w:pPr>
        <w:pStyle w:val="ConsPlusNonformat"/>
        <w:jc w:val="both"/>
      </w:pPr>
    </w:p>
    <w:p w:rsidR="00B16D8A" w:rsidRDefault="00B16D8A">
      <w:pPr>
        <w:pStyle w:val="ConsPlusNonformat"/>
        <w:jc w:val="both"/>
      </w:pPr>
      <w:r>
        <w:t>Заявитель (представитель заявителя): ____________________________ _________</w:t>
      </w:r>
    </w:p>
    <w:p w:rsidR="00B16D8A" w:rsidRDefault="00B16D8A">
      <w:pPr>
        <w:pStyle w:val="ConsPlusNonformat"/>
        <w:jc w:val="both"/>
      </w:pPr>
      <w:r>
        <w:t xml:space="preserve">                                     (ФИО (отчество при наличии)) (подпись)</w:t>
      </w:r>
    </w:p>
    <w:p w:rsidR="00B16D8A" w:rsidRDefault="00B16D8A">
      <w:pPr>
        <w:pStyle w:val="ConsPlusNonformat"/>
        <w:jc w:val="both"/>
      </w:pPr>
    </w:p>
    <w:p w:rsidR="00B16D8A" w:rsidRDefault="00B16D8A">
      <w:pPr>
        <w:pStyle w:val="ConsPlusNonformat"/>
        <w:jc w:val="both"/>
      </w:pPr>
      <w:r>
        <w:t xml:space="preserve">    </w:t>
      </w:r>
      <w:proofErr w:type="spellStart"/>
      <w:r>
        <w:t>мп</w:t>
      </w:r>
      <w:proofErr w:type="spellEnd"/>
    </w:p>
    <w:p w:rsidR="00B16D8A" w:rsidRDefault="00B16D8A">
      <w:pPr>
        <w:pStyle w:val="ConsPlusNonformat"/>
        <w:jc w:val="both"/>
      </w:pPr>
      <w:r>
        <w:t>(при наличии печати)</w:t>
      </w:r>
    </w:p>
    <w:p w:rsidR="00B16D8A" w:rsidRDefault="00B16D8A">
      <w:pPr>
        <w:pStyle w:val="ConsPlusNonformat"/>
        <w:jc w:val="both"/>
      </w:pPr>
    </w:p>
    <w:p w:rsidR="00B16D8A" w:rsidRDefault="00B16D8A">
      <w:pPr>
        <w:pStyle w:val="ConsPlusNonformat"/>
        <w:jc w:val="both"/>
      </w:pPr>
      <w:r>
        <w:t>"___" __________ 20__ г.</w:t>
      </w:r>
    </w:p>
    <w:p w:rsidR="00B16D8A" w:rsidRDefault="00B16D8A">
      <w:pPr>
        <w:pStyle w:val="ConsPlusNormal"/>
        <w:ind w:firstLine="540"/>
        <w:jc w:val="both"/>
      </w:pPr>
    </w:p>
    <w:p w:rsidR="00B16D8A" w:rsidRDefault="00B16D8A">
      <w:pPr>
        <w:pStyle w:val="ConsPlusNormal"/>
        <w:ind w:firstLine="540"/>
        <w:jc w:val="both"/>
      </w:pPr>
    </w:p>
    <w:p w:rsidR="00B16D8A" w:rsidRDefault="00B16D8A">
      <w:pPr>
        <w:pStyle w:val="ConsPlusNormal"/>
        <w:pBdr>
          <w:bottom w:val="single" w:sz="6" w:space="0" w:color="auto"/>
        </w:pBdr>
        <w:spacing w:before="100" w:after="100"/>
        <w:jc w:val="both"/>
        <w:rPr>
          <w:sz w:val="2"/>
          <w:szCs w:val="2"/>
        </w:rPr>
      </w:pPr>
    </w:p>
    <w:p w:rsidR="003D425D" w:rsidRDefault="003D425D"/>
    <w:sectPr w:rsidR="003D425D" w:rsidSect="00DE0B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6D8A"/>
    <w:rsid w:val="00000076"/>
    <w:rsid w:val="00001A54"/>
    <w:rsid w:val="00003597"/>
    <w:rsid w:val="00003814"/>
    <w:rsid w:val="00004824"/>
    <w:rsid w:val="00004B48"/>
    <w:rsid w:val="00004CBD"/>
    <w:rsid w:val="00005CEE"/>
    <w:rsid w:val="0000779C"/>
    <w:rsid w:val="000077BF"/>
    <w:rsid w:val="00010FB9"/>
    <w:rsid w:val="00011772"/>
    <w:rsid w:val="0001218F"/>
    <w:rsid w:val="00015B12"/>
    <w:rsid w:val="00015EA9"/>
    <w:rsid w:val="0001683C"/>
    <w:rsid w:val="000169D1"/>
    <w:rsid w:val="00016BA5"/>
    <w:rsid w:val="000178E3"/>
    <w:rsid w:val="00017ACA"/>
    <w:rsid w:val="00020F4F"/>
    <w:rsid w:val="000211C9"/>
    <w:rsid w:val="00021368"/>
    <w:rsid w:val="00021E85"/>
    <w:rsid w:val="0002517B"/>
    <w:rsid w:val="000320E6"/>
    <w:rsid w:val="00032B45"/>
    <w:rsid w:val="00032E18"/>
    <w:rsid w:val="00033123"/>
    <w:rsid w:val="00033F47"/>
    <w:rsid w:val="0003558B"/>
    <w:rsid w:val="00035DBE"/>
    <w:rsid w:val="0004061A"/>
    <w:rsid w:val="00040AC2"/>
    <w:rsid w:val="00041AC3"/>
    <w:rsid w:val="0004205A"/>
    <w:rsid w:val="00043196"/>
    <w:rsid w:val="00043A92"/>
    <w:rsid w:val="000445C0"/>
    <w:rsid w:val="000448B6"/>
    <w:rsid w:val="00045DBD"/>
    <w:rsid w:val="000461A1"/>
    <w:rsid w:val="00047230"/>
    <w:rsid w:val="00047548"/>
    <w:rsid w:val="00047595"/>
    <w:rsid w:val="00047D2E"/>
    <w:rsid w:val="00052FF5"/>
    <w:rsid w:val="0005312F"/>
    <w:rsid w:val="0005328A"/>
    <w:rsid w:val="00053FC5"/>
    <w:rsid w:val="000550EA"/>
    <w:rsid w:val="000559C2"/>
    <w:rsid w:val="00056985"/>
    <w:rsid w:val="000569BC"/>
    <w:rsid w:val="0005773B"/>
    <w:rsid w:val="00057E40"/>
    <w:rsid w:val="000614D4"/>
    <w:rsid w:val="00062EE1"/>
    <w:rsid w:val="00064164"/>
    <w:rsid w:val="00065605"/>
    <w:rsid w:val="0006649F"/>
    <w:rsid w:val="00067016"/>
    <w:rsid w:val="0007030F"/>
    <w:rsid w:val="00070EA0"/>
    <w:rsid w:val="000726AE"/>
    <w:rsid w:val="00073F1D"/>
    <w:rsid w:val="00075E19"/>
    <w:rsid w:val="00075F5B"/>
    <w:rsid w:val="00077BDD"/>
    <w:rsid w:val="00077C85"/>
    <w:rsid w:val="00081281"/>
    <w:rsid w:val="000822BE"/>
    <w:rsid w:val="00083117"/>
    <w:rsid w:val="000844B7"/>
    <w:rsid w:val="000862B8"/>
    <w:rsid w:val="0008672D"/>
    <w:rsid w:val="00086AC6"/>
    <w:rsid w:val="000871B3"/>
    <w:rsid w:val="0009133B"/>
    <w:rsid w:val="000913D1"/>
    <w:rsid w:val="0009360F"/>
    <w:rsid w:val="00093C31"/>
    <w:rsid w:val="0009540D"/>
    <w:rsid w:val="00095464"/>
    <w:rsid w:val="000959DD"/>
    <w:rsid w:val="00095A61"/>
    <w:rsid w:val="00096C37"/>
    <w:rsid w:val="00096FF6"/>
    <w:rsid w:val="000A2A78"/>
    <w:rsid w:val="000A3B60"/>
    <w:rsid w:val="000A3C2C"/>
    <w:rsid w:val="000A4BF8"/>
    <w:rsid w:val="000A4FE2"/>
    <w:rsid w:val="000A5456"/>
    <w:rsid w:val="000A657F"/>
    <w:rsid w:val="000A6AF6"/>
    <w:rsid w:val="000A75EF"/>
    <w:rsid w:val="000B00EC"/>
    <w:rsid w:val="000B1CE9"/>
    <w:rsid w:val="000B217A"/>
    <w:rsid w:val="000B6542"/>
    <w:rsid w:val="000B7C5E"/>
    <w:rsid w:val="000B7F98"/>
    <w:rsid w:val="000C229F"/>
    <w:rsid w:val="000C2C60"/>
    <w:rsid w:val="000C31D1"/>
    <w:rsid w:val="000C3548"/>
    <w:rsid w:val="000C3D4D"/>
    <w:rsid w:val="000C4717"/>
    <w:rsid w:val="000C5551"/>
    <w:rsid w:val="000C5C13"/>
    <w:rsid w:val="000C71F9"/>
    <w:rsid w:val="000C7DCA"/>
    <w:rsid w:val="000C7FB3"/>
    <w:rsid w:val="000C7FE9"/>
    <w:rsid w:val="000D1096"/>
    <w:rsid w:val="000D1480"/>
    <w:rsid w:val="000D17C3"/>
    <w:rsid w:val="000D3CBB"/>
    <w:rsid w:val="000D40D5"/>
    <w:rsid w:val="000D6E18"/>
    <w:rsid w:val="000E0520"/>
    <w:rsid w:val="000E0D57"/>
    <w:rsid w:val="000E1D4F"/>
    <w:rsid w:val="000E395C"/>
    <w:rsid w:val="000E4B1E"/>
    <w:rsid w:val="000E6D26"/>
    <w:rsid w:val="000E7B2D"/>
    <w:rsid w:val="000F26A9"/>
    <w:rsid w:val="000F6806"/>
    <w:rsid w:val="000F72C6"/>
    <w:rsid w:val="000F734D"/>
    <w:rsid w:val="000F7536"/>
    <w:rsid w:val="000F7581"/>
    <w:rsid w:val="00100C6A"/>
    <w:rsid w:val="00101C5F"/>
    <w:rsid w:val="00102CAB"/>
    <w:rsid w:val="00104C7C"/>
    <w:rsid w:val="00105353"/>
    <w:rsid w:val="001059EE"/>
    <w:rsid w:val="00105C2E"/>
    <w:rsid w:val="001063CA"/>
    <w:rsid w:val="001074AE"/>
    <w:rsid w:val="00107978"/>
    <w:rsid w:val="00110983"/>
    <w:rsid w:val="00111FC4"/>
    <w:rsid w:val="0011238A"/>
    <w:rsid w:val="001139EA"/>
    <w:rsid w:val="001169A3"/>
    <w:rsid w:val="00117215"/>
    <w:rsid w:val="001218F3"/>
    <w:rsid w:val="00126C4F"/>
    <w:rsid w:val="001279E5"/>
    <w:rsid w:val="00131D9E"/>
    <w:rsid w:val="00132D08"/>
    <w:rsid w:val="001331B6"/>
    <w:rsid w:val="00133A04"/>
    <w:rsid w:val="00135D9B"/>
    <w:rsid w:val="00136E34"/>
    <w:rsid w:val="0013774F"/>
    <w:rsid w:val="00140477"/>
    <w:rsid w:val="0014071A"/>
    <w:rsid w:val="00141192"/>
    <w:rsid w:val="001414CD"/>
    <w:rsid w:val="00143B39"/>
    <w:rsid w:val="00145EDC"/>
    <w:rsid w:val="00146635"/>
    <w:rsid w:val="0015028B"/>
    <w:rsid w:val="00150CBF"/>
    <w:rsid w:val="00153889"/>
    <w:rsid w:val="001541C4"/>
    <w:rsid w:val="00155CF8"/>
    <w:rsid w:val="00157382"/>
    <w:rsid w:val="0016153D"/>
    <w:rsid w:val="00162361"/>
    <w:rsid w:val="00162C31"/>
    <w:rsid w:val="001636C7"/>
    <w:rsid w:val="00164B69"/>
    <w:rsid w:val="0016546A"/>
    <w:rsid w:val="001659DA"/>
    <w:rsid w:val="001667FA"/>
    <w:rsid w:val="00167D12"/>
    <w:rsid w:val="0017028C"/>
    <w:rsid w:val="00171292"/>
    <w:rsid w:val="00173641"/>
    <w:rsid w:val="00173DE4"/>
    <w:rsid w:val="0018263B"/>
    <w:rsid w:val="00183D6F"/>
    <w:rsid w:val="00183EA5"/>
    <w:rsid w:val="00183F71"/>
    <w:rsid w:val="001841D2"/>
    <w:rsid w:val="00184527"/>
    <w:rsid w:val="001863B2"/>
    <w:rsid w:val="00191947"/>
    <w:rsid w:val="00191A0D"/>
    <w:rsid w:val="00195E7C"/>
    <w:rsid w:val="001960AB"/>
    <w:rsid w:val="001960AD"/>
    <w:rsid w:val="00197D6F"/>
    <w:rsid w:val="001A0DA6"/>
    <w:rsid w:val="001A265C"/>
    <w:rsid w:val="001A4421"/>
    <w:rsid w:val="001B14EA"/>
    <w:rsid w:val="001B1D24"/>
    <w:rsid w:val="001B50E8"/>
    <w:rsid w:val="001B57F6"/>
    <w:rsid w:val="001B6882"/>
    <w:rsid w:val="001C1201"/>
    <w:rsid w:val="001C1E19"/>
    <w:rsid w:val="001C23AC"/>
    <w:rsid w:val="001C360C"/>
    <w:rsid w:val="001C49E1"/>
    <w:rsid w:val="001C63FC"/>
    <w:rsid w:val="001C7D40"/>
    <w:rsid w:val="001C7F2E"/>
    <w:rsid w:val="001D0427"/>
    <w:rsid w:val="001D21D3"/>
    <w:rsid w:val="001D3306"/>
    <w:rsid w:val="001D5AF1"/>
    <w:rsid w:val="001E2C09"/>
    <w:rsid w:val="001E59B0"/>
    <w:rsid w:val="001E6734"/>
    <w:rsid w:val="001F07C1"/>
    <w:rsid w:val="001F1CBE"/>
    <w:rsid w:val="001F31C2"/>
    <w:rsid w:val="001F3B89"/>
    <w:rsid w:val="001F4A3C"/>
    <w:rsid w:val="001F53BC"/>
    <w:rsid w:val="001F5495"/>
    <w:rsid w:val="001F58B0"/>
    <w:rsid w:val="001F594F"/>
    <w:rsid w:val="001F7A88"/>
    <w:rsid w:val="00201E73"/>
    <w:rsid w:val="00201E83"/>
    <w:rsid w:val="00203243"/>
    <w:rsid w:val="00203D5F"/>
    <w:rsid w:val="00204CF6"/>
    <w:rsid w:val="0020670E"/>
    <w:rsid w:val="00206FD3"/>
    <w:rsid w:val="002074D3"/>
    <w:rsid w:val="00210D66"/>
    <w:rsid w:val="00211E6B"/>
    <w:rsid w:val="002125D1"/>
    <w:rsid w:val="002128BF"/>
    <w:rsid w:val="0021435E"/>
    <w:rsid w:val="00216A7C"/>
    <w:rsid w:val="00217393"/>
    <w:rsid w:val="002206E1"/>
    <w:rsid w:val="002220D3"/>
    <w:rsid w:val="00224189"/>
    <w:rsid w:val="00224470"/>
    <w:rsid w:val="00226119"/>
    <w:rsid w:val="00231532"/>
    <w:rsid w:val="0023309B"/>
    <w:rsid w:val="0023335C"/>
    <w:rsid w:val="00233B15"/>
    <w:rsid w:val="00233D63"/>
    <w:rsid w:val="002362F4"/>
    <w:rsid w:val="00236394"/>
    <w:rsid w:val="00237601"/>
    <w:rsid w:val="00240E41"/>
    <w:rsid w:val="0024223F"/>
    <w:rsid w:val="00244324"/>
    <w:rsid w:val="002443F4"/>
    <w:rsid w:val="002451D0"/>
    <w:rsid w:val="002459CC"/>
    <w:rsid w:val="00247AF4"/>
    <w:rsid w:val="00247B61"/>
    <w:rsid w:val="00247EA7"/>
    <w:rsid w:val="002506CB"/>
    <w:rsid w:val="0025072A"/>
    <w:rsid w:val="0025149C"/>
    <w:rsid w:val="002518E0"/>
    <w:rsid w:val="00251D70"/>
    <w:rsid w:val="002525E3"/>
    <w:rsid w:val="00253753"/>
    <w:rsid w:val="00255067"/>
    <w:rsid w:val="00256A9A"/>
    <w:rsid w:val="002600FB"/>
    <w:rsid w:val="002637FB"/>
    <w:rsid w:val="00263F53"/>
    <w:rsid w:val="00264400"/>
    <w:rsid w:val="00265EDC"/>
    <w:rsid w:val="00266463"/>
    <w:rsid w:val="002738BA"/>
    <w:rsid w:val="00273A95"/>
    <w:rsid w:val="002754BF"/>
    <w:rsid w:val="00275AF3"/>
    <w:rsid w:val="00276CE6"/>
    <w:rsid w:val="00280C35"/>
    <w:rsid w:val="002819BC"/>
    <w:rsid w:val="00281B14"/>
    <w:rsid w:val="0028364D"/>
    <w:rsid w:val="00287999"/>
    <w:rsid w:val="0029010C"/>
    <w:rsid w:val="002913BF"/>
    <w:rsid w:val="00291A11"/>
    <w:rsid w:val="00292CC2"/>
    <w:rsid w:val="00294007"/>
    <w:rsid w:val="00296B67"/>
    <w:rsid w:val="002A0239"/>
    <w:rsid w:val="002A1731"/>
    <w:rsid w:val="002A27F0"/>
    <w:rsid w:val="002A42B3"/>
    <w:rsid w:val="002A5BC8"/>
    <w:rsid w:val="002A5D3E"/>
    <w:rsid w:val="002A63DE"/>
    <w:rsid w:val="002A6DD4"/>
    <w:rsid w:val="002B0C92"/>
    <w:rsid w:val="002B0E4B"/>
    <w:rsid w:val="002B18A8"/>
    <w:rsid w:val="002B2798"/>
    <w:rsid w:val="002B2E3B"/>
    <w:rsid w:val="002B5ABB"/>
    <w:rsid w:val="002B703E"/>
    <w:rsid w:val="002C0945"/>
    <w:rsid w:val="002C1EF6"/>
    <w:rsid w:val="002C252A"/>
    <w:rsid w:val="002C5878"/>
    <w:rsid w:val="002C6249"/>
    <w:rsid w:val="002C6483"/>
    <w:rsid w:val="002C6F7B"/>
    <w:rsid w:val="002C717E"/>
    <w:rsid w:val="002C76E6"/>
    <w:rsid w:val="002D0FFE"/>
    <w:rsid w:val="002D1794"/>
    <w:rsid w:val="002D23E5"/>
    <w:rsid w:val="002D2A37"/>
    <w:rsid w:val="002D306F"/>
    <w:rsid w:val="002D32D9"/>
    <w:rsid w:val="002D3896"/>
    <w:rsid w:val="002D4673"/>
    <w:rsid w:val="002D47B1"/>
    <w:rsid w:val="002D4C8D"/>
    <w:rsid w:val="002D521A"/>
    <w:rsid w:val="002D5773"/>
    <w:rsid w:val="002D7588"/>
    <w:rsid w:val="002E0AFC"/>
    <w:rsid w:val="002E12F1"/>
    <w:rsid w:val="002E1664"/>
    <w:rsid w:val="002E1F22"/>
    <w:rsid w:val="002E202E"/>
    <w:rsid w:val="002E39FD"/>
    <w:rsid w:val="002E4456"/>
    <w:rsid w:val="002E6030"/>
    <w:rsid w:val="002E6644"/>
    <w:rsid w:val="002E711E"/>
    <w:rsid w:val="002E75AE"/>
    <w:rsid w:val="002E7C10"/>
    <w:rsid w:val="002F098D"/>
    <w:rsid w:val="002F36CF"/>
    <w:rsid w:val="002F4956"/>
    <w:rsid w:val="002F5623"/>
    <w:rsid w:val="002F7C10"/>
    <w:rsid w:val="003028A9"/>
    <w:rsid w:val="003030F7"/>
    <w:rsid w:val="00303606"/>
    <w:rsid w:val="00303AD9"/>
    <w:rsid w:val="0030419D"/>
    <w:rsid w:val="003111B0"/>
    <w:rsid w:val="0031211B"/>
    <w:rsid w:val="00312629"/>
    <w:rsid w:val="003142D8"/>
    <w:rsid w:val="00315734"/>
    <w:rsid w:val="003168CD"/>
    <w:rsid w:val="00317B65"/>
    <w:rsid w:val="00317EBC"/>
    <w:rsid w:val="00320FFB"/>
    <w:rsid w:val="00321454"/>
    <w:rsid w:val="00322450"/>
    <w:rsid w:val="00324DBD"/>
    <w:rsid w:val="003250B6"/>
    <w:rsid w:val="003260AC"/>
    <w:rsid w:val="0032665E"/>
    <w:rsid w:val="003278FE"/>
    <w:rsid w:val="00327A92"/>
    <w:rsid w:val="00330EE5"/>
    <w:rsid w:val="00332A60"/>
    <w:rsid w:val="00334A02"/>
    <w:rsid w:val="00334D77"/>
    <w:rsid w:val="00334F2F"/>
    <w:rsid w:val="0033566C"/>
    <w:rsid w:val="00335D6B"/>
    <w:rsid w:val="00336164"/>
    <w:rsid w:val="00340AF9"/>
    <w:rsid w:val="003416D0"/>
    <w:rsid w:val="00347FDD"/>
    <w:rsid w:val="0035105A"/>
    <w:rsid w:val="0035275B"/>
    <w:rsid w:val="00353796"/>
    <w:rsid w:val="003541AD"/>
    <w:rsid w:val="00354602"/>
    <w:rsid w:val="0035508A"/>
    <w:rsid w:val="00356692"/>
    <w:rsid w:val="00356EBA"/>
    <w:rsid w:val="00360FCF"/>
    <w:rsid w:val="00363AD2"/>
    <w:rsid w:val="00364026"/>
    <w:rsid w:val="003648F1"/>
    <w:rsid w:val="00366BC5"/>
    <w:rsid w:val="00371257"/>
    <w:rsid w:val="003728AC"/>
    <w:rsid w:val="00373ABE"/>
    <w:rsid w:val="003742E0"/>
    <w:rsid w:val="003753D0"/>
    <w:rsid w:val="00375815"/>
    <w:rsid w:val="00376BB5"/>
    <w:rsid w:val="0038107E"/>
    <w:rsid w:val="00382A34"/>
    <w:rsid w:val="00382C37"/>
    <w:rsid w:val="00383038"/>
    <w:rsid w:val="00386003"/>
    <w:rsid w:val="00386333"/>
    <w:rsid w:val="0038726D"/>
    <w:rsid w:val="0038734B"/>
    <w:rsid w:val="00387EFC"/>
    <w:rsid w:val="0039105E"/>
    <w:rsid w:val="00391689"/>
    <w:rsid w:val="003920EC"/>
    <w:rsid w:val="00395E5F"/>
    <w:rsid w:val="00395ED0"/>
    <w:rsid w:val="00396595"/>
    <w:rsid w:val="003979C1"/>
    <w:rsid w:val="00397A90"/>
    <w:rsid w:val="003A23F4"/>
    <w:rsid w:val="003A322D"/>
    <w:rsid w:val="003A45CB"/>
    <w:rsid w:val="003A49EC"/>
    <w:rsid w:val="003A6833"/>
    <w:rsid w:val="003A6D5E"/>
    <w:rsid w:val="003A7896"/>
    <w:rsid w:val="003B243D"/>
    <w:rsid w:val="003B2AA5"/>
    <w:rsid w:val="003B2AE8"/>
    <w:rsid w:val="003B3747"/>
    <w:rsid w:val="003B6CE3"/>
    <w:rsid w:val="003C00FD"/>
    <w:rsid w:val="003C0664"/>
    <w:rsid w:val="003C3181"/>
    <w:rsid w:val="003C5166"/>
    <w:rsid w:val="003C7770"/>
    <w:rsid w:val="003C7D2B"/>
    <w:rsid w:val="003D2FEB"/>
    <w:rsid w:val="003D425D"/>
    <w:rsid w:val="003D4632"/>
    <w:rsid w:val="003D4906"/>
    <w:rsid w:val="003D5026"/>
    <w:rsid w:val="003D722F"/>
    <w:rsid w:val="003E33B4"/>
    <w:rsid w:val="003E48E4"/>
    <w:rsid w:val="003E6366"/>
    <w:rsid w:val="003E7B4D"/>
    <w:rsid w:val="003E7ED9"/>
    <w:rsid w:val="003F004D"/>
    <w:rsid w:val="003F0515"/>
    <w:rsid w:val="003F06DE"/>
    <w:rsid w:val="003F07F5"/>
    <w:rsid w:val="003F318B"/>
    <w:rsid w:val="003F5DAC"/>
    <w:rsid w:val="003F61DA"/>
    <w:rsid w:val="003F6337"/>
    <w:rsid w:val="003F72A6"/>
    <w:rsid w:val="004005EC"/>
    <w:rsid w:val="00400E07"/>
    <w:rsid w:val="00401298"/>
    <w:rsid w:val="004014DE"/>
    <w:rsid w:val="00402107"/>
    <w:rsid w:val="00403E8F"/>
    <w:rsid w:val="0040414E"/>
    <w:rsid w:val="004046E6"/>
    <w:rsid w:val="0040529B"/>
    <w:rsid w:val="00405E04"/>
    <w:rsid w:val="004075A2"/>
    <w:rsid w:val="00407627"/>
    <w:rsid w:val="00407F4B"/>
    <w:rsid w:val="00410FFB"/>
    <w:rsid w:val="00411B7E"/>
    <w:rsid w:val="00411EF2"/>
    <w:rsid w:val="00412446"/>
    <w:rsid w:val="00412FB8"/>
    <w:rsid w:val="004133A2"/>
    <w:rsid w:val="00413C6F"/>
    <w:rsid w:val="00413CD4"/>
    <w:rsid w:val="00414D9F"/>
    <w:rsid w:val="004150E1"/>
    <w:rsid w:val="00416D70"/>
    <w:rsid w:val="004170DA"/>
    <w:rsid w:val="004172AC"/>
    <w:rsid w:val="004200EF"/>
    <w:rsid w:val="004204A8"/>
    <w:rsid w:val="00420742"/>
    <w:rsid w:val="0042148A"/>
    <w:rsid w:val="00423AFA"/>
    <w:rsid w:val="00425CD8"/>
    <w:rsid w:val="0042766C"/>
    <w:rsid w:val="00427D15"/>
    <w:rsid w:val="00430111"/>
    <w:rsid w:val="004311F1"/>
    <w:rsid w:val="004315E3"/>
    <w:rsid w:val="004326C5"/>
    <w:rsid w:val="00433413"/>
    <w:rsid w:val="004343A3"/>
    <w:rsid w:val="004351C0"/>
    <w:rsid w:val="00436D4F"/>
    <w:rsid w:val="004370DA"/>
    <w:rsid w:val="00442FE2"/>
    <w:rsid w:val="00443F8D"/>
    <w:rsid w:val="0044461A"/>
    <w:rsid w:val="00444663"/>
    <w:rsid w:val="00446B3A"/>
    <w:rsid w:val="00450653"/>
    <w:rsid w:val="00452671"/>
    <w:rsid w:val="00453903"/>
    <w:rsid w:val="00453E3B"/>
    <w:rsid w:val="004551B3"/>
    <w:rsid w:val="00455ACA"/>
    <w:rsid w:val="00456025"/>
    <w:rsid w:val="0045614C"/>
    <w:rsid w:val="0045680E"/>
    <w:rsid w:val="00456B71"/>
    <w:rsid w:val="0045722E"/>
    <w:rsid w:val="00462EF9"/>
    <w:rsid w:val="0046539E"/>
    <w:rsid w:val="00466AE9"/>
    <w:rsid w:val="00466FAA"/>
    <w:rsid w:val="004718A8"/>
    <w:rsid w:val="004728EC"/>
    <w:rsid w:val="004738F5"/>
    <w:rsid w:val="00473D23"/>
    <w:rsid w:val="004744B2"/>
    <w:rsid w:val="004748E6"/>
    <w:rsid w:val="00474F9B"/>
    <w:rsid w:val="00475248"/>
    <w:rsid w:val="00476AA6"/>
    <w:rsid w:val="0047725C"/>
    <w:rsid w:val="00480028"/>
    <w:rsid w:val="00481324"/>
    <w:rsid w:val="004814C8"/>
    <w:rsid w:val="0048154D"/>
    <w:rsid w:val="00482A71"/>
    <w:rsid w:val="00482C30"/>
    <w:rsid w:val="0048351F"/>
    <w:rsid w:val="00484C2D"/>
    <w:rsid w:val="00485FA2"/>
    <w:rsid w:val="00485FF9"/>
    <w:rsid w:val="00486621"/>
    <w:rsid w:val="004867AC"/>
    <w:rsid w:val="00487EAC"/>
    <w:rsid w:val="00490C85"/>
    <w:rsid w:val="00492BC3"/>
    <w:rsid w:val="0049650B"/>
    <w:rsid w:val="00496794"/>
    <w:rsid w:val="00496B77"/>
    <w:rsid w:val="00497333"/>
    <w:rsid w:val="004A2E4D"/>
    <w:rsid w:val="004A3EFE"/>
    <w:rsid w:val="004A43E1"/>
    <w:rsid w:val="004A5D37"/>
    <w:rsid w:val="004B6D67"/>
    <w:rsid w:val="004C0089"/>
    <w:rsid w:val="004C1CD0"/>
    <w:rsid w:val="004C3013"/>
    <w:rsid w:val="004C61D7"/>
    <w:rsid w:val="004C7429"/>
    <w:rsid w:val="004D23C5"/>
    <w:rsid w:val="004D29B8"/>
    <w:rsid w:val="004D329D"/>
    <w:rsid w:val="004D42EB"/>
    <w:rsid w:val="004D4CC8"/>
    <w:rsid w:val="004D573E"/>
    <w:rsid w:val="004D6EA3"/>
    <w:rsid w:val="004D7FA3"/>
    <w:rsid w:val="004E0EE6"/>
    <w:rsid w:val="004E1291"/>
    <w:rsid w:val="004E223A"/>
    <w:rsid w:val="004E2539"/>
    <w:rsid w:val="004E30AA"/>
    <w:rsid w:val="004E51F1"/>
    <w:rsid w:val="004E573F"/>
    <w:rsid w:val="004E60A5"/>
    <w:rsid w:val="004E70B6"/>
    <w:rsid w:val="004E7F95"/>
    <w:rsid w:val="004F09F7"/>
    <w:rsid w:val="004F0DAD"/>
    <w:rsid w:val="004F18EC"/>
    <w:rsid w:val="004F2304"/>
    <w:rsid w:val="004F3CA4"/>
    <w:rsid w:val="004F4D40"/>
    <w:rsid w:val="004F5AD9"/>
    <w:rsid w:val="004F62E3"/>
    <w:rsid w:val="004F7AA5"/>
    <w:rsid w:val="00500095"/>
    <w:rsid w:val="00500871"/>
    <w:rsid w:val="00504B9A"/>
    <w:rsid w:val="00504C82"/>
    <w:rsid w:val="00506652"/>
    <w:rsid w:val="005066E4"/>
    <w:rsid w:val="00511186"/>
    <w:rsid w:val="00511491"/>
    <w:rsid w:val="005126F7"/>
    <w:rsid w:val="005150A0"/>
    <w:rsid w:val="00517276"/>
    <w:rsid w:val="00522DBB"/>
    <w:rsid w:val="00522F6D"/>
    <w:rsid w:val="00524FB6"/>
    <w:rsid w:val="00525675"/>
    <w:rsid w:val="00526B12"/>
    <w:rsid w:val="0052700D"/>
    <w:rsid w:val="00535957"/>
    <w:rsid w:val="005364F4"/>
    <w:rsid w:val="0053725D"/>
    <w:rsid w:val="00540B52"/>
    <w:rsid w:val="00541932"/>
    <w:rsid w:val="0054215D"/>
    <w:rsid w:val="00542B96"/>
    <w:rsid w:val="00543123"/>
    <w:rsid w:val="00543709"/>
    <w:rsid w:val="00544CCD"/>
    <w:rsid w:val="00545519"/>
    <w:rsid w:val="005463E1"/>
    <w:rsid w:val="005502F0"/>
    <w:rsid w:val="0055187A"/>
    <w:rsid w:val="00551FD4"/>
    <w:rsid w:val="0055265B"/>
    <w:rsid w:val="0055382A"/>
    <w:rsid w:val="00553BEA"/>
    <w:rsid w:val="00561806"/>
    <w:rsid w:val="00561BB8"/>
    <w:rsid w:val="005661B0"/>
    <w:rsid w:val="00566B5D"/>
    <w:rsid w:val="0056752B"/>
    <w:rsid w:val="00570AAE"/>
    <w:rsid w:val="00573685"/>
    <w:rsid w:val="00574137"/>
    <w:rsid w:val="00574842"/>
    <w:rsid w:val="00574EC1"/>
    <w:rsid w:val="00576BFD"/>
    <w:rsid w:val="00580A46"/>
    <w:rsid w:val="00580DBE"/>
    <w:rsid w:val="00581633"/>
    <w:rsid w:val="005829D8"/>
    <w:rsid w:val="0058495C"/>
    <w:rsid w:val="0058496A"/>
    <w:rsid w:val="00585503"/>
    <w:rsid w:val="0058588E"/>
    <w:rsid w:val="00585A77"/>
    <w:rsid w:val="00586A92"/>
    <w:rsid w:val="00587643"/>
    <w:rsid w:val="00587EC6"/>
    <w:rsid w:val="005908DE"/>
    <w:rsid w:val="005927F0"/>
    <w:rsid w:val="005A0D63"/>
    <w:rsid w:val="005A2113"/>
    <w:rsid w:val="005A29A4"/>
    <w:rsid w:val="005A3B55"/>
    <w:rsid w:val="005A4337"/>
    <w:rsid w:val="005A48B6"/>
    <w:rsid w:val="005A5F28"/>
    <w:rsid w:val="005A78E2"/>
    <w:rsid w:val="005B0469"/>
    <w:rsid w:val="005B1120"/>
    <w:rsid w:val="005B12F4"/>
    <w:rsid w:val="005B22A6"/>
    <w:rsid w:val="005B4901"/>
    <w:rsid w:val="005B651E"/>
    <w:rsid w:val="005B6CE8"/>
    <w:rsid w:val="005C0EB4"/>
    <w:rsid w:val="005C3B5F"/>
    <w:rsid w:val="005C4D68"/>
    <w:rsid w:val="005C637E"/>
    <w:rsid w:val="005C6FBD"/>
    <w:rsid w:val="005D2373"/>
    <w:rsid w:val="005D7C26"/>
    <w:rsid w:val="005E25CC"/>
    <w:rsid w:val="005E3498"/>
    <w:rsid w:val="005E5442"/>
    <w:rsid w:val="005E6615"/>
    <w:rsid w:val="005E667D"/>
    <w:rsid w:val="005E7ACE"/>
    <w:rsid w:val="005E7DA9"/>
    <w:rsid w:val="005F0807"/>
    <w:rsid w:val="005F0B78"/>
    <w:rsid w:val="005F0E90"/>
    <w:rsid w:val="005F0F76"/>
    <w:rsid w:val="005F1A7E"/>
    <w:rsid w:val="005F4960"/>
    <w:rsid w:val="005F4E51"/>
    <w:rsid w:val="005F4F2B"/>
    <w:rsid w:val="00601037"/>
    <w:rsid w:val="00601431"/>
    <w:rsid w:val="00603447"/>
    <w:rsid w:val="00603CD5"/>
    <w:rsid w:val="00604D1B"/>
    <w:rsid w:val="00605D02"/>
    <w:rsid w:val="006075A5"/>
    <w:rsid w:val="00612BA9"/>
    <w:rsid w:val="006131B8"/>
    <w:rsid w:val="00616589"/>
    <w:rsid w:val="00616BEA"/>
    <w:rsid w:val="00620DE9"/>
    <w:rsid w:val="00621446"/>
    <w:rsid w:val="00621AFD"/>
    <w:rsid w:val="00623CAB"/>
    <w:rsid w:val="00625F36"/>
    <w:rsid w:val="00627F28"/>
    <w:rsid w:val="00630C36"/>
    <w:rsid w:val="00631A7C"/>
    <w:rsid w:val="0063430B"/>
    <w:rsid w:val="00634A58"/>
    <w:rsid w:val="0063507C"/>
    <w:rsid w:val="006352B2"/>
    <w:rsid w:val="006354BA"/>
    <w:rsid w:val="00635936"/>
    <w:rsid w:val="006365A3"/>
    <w:rsid w:val="00637D01"/>
    <w:rsid w:val="00640493"/>
    <w:rsid w:val="00641248"/>
    <w:rsid w:val="006412AF"/>
    <w:rsid w:val="006419C1"/>
    <w:rsid w:val="00642CD2"/>
    <w:rsid w:val="006455E5"/>
    <w:rsid w:val="00650AEA"/>
    <w:rsid w:val="00650D30"/>
    <w:rsid w:val="0065225F"/>
    <w:rsid w:val="00653EA9"/>
    <w:rsid w:val="0066383B"/>
    <w:rsid w:val="00664C2B"/>
    <w:rsid w:val="006651BA"/>
    <w:rsid w:val="00665338"/>
    <w:rsid w:val="00666594"/>
    <w:rsid w:val="00666E2D"/>
    <w:rsid w:val="00667F16"/>
    <w:rsid w:val="006701B8"/>
    <w:rsid w:val="00671671"/>
    <w:rsid w:val="006746EC"/>
    <w:rsid w:val="006749F1"/>
    <w:rsid w:val="00675E8C"/>
    <w:rsid w:val="006819A5"/>
    <w:rsid w:val="006822EA"/>
    <w:rsid w:val="00690A1F"/>
    <w:rsid w:val="00690D32"/>
    <w:rsid w:val="00692016"/>
    <w:rsid w:val="00695621"/>
    <w:rsid w:val="00695B6F"/>
    <w:rsid w:val="00696306"/>
    <w:rsid w:val="00696B0B"/>
    <w:rsid w:val="006A1915"/>
    <w:rsid w:val="006A1BE5"/>
    <w:rsid w:val="006A1C11"/>
    <w:rsid w:val="006A63B0"/>
    <w:rsid w:val="006A7050"/>
    <w:rsid w:val="006B10B8"/>
    <w:rsid w:val="006B287C"/>
    <w:rsid w:val="006B2B20"/>
    <w:rsid w:val="006B3AE9"/>
    <w:rsid w:val="006B3FB2"/>
    <w:rsid w:val="006B62A3"/>
    <w:rsid w:val="006C2C2F"/>
    <w:rsid w:val="006C3B43"/>
    <w:rsid w:val="006C4012"/>
    <w:rsid w:val="006C750A"/>
    <w:rsid w:val="006D1179"/>
    <w:rsid w:val="006D2FC8"/>
    <w:rsid w:val="006D3512"/>
    <w:rsid w:val="006D457A"/>
    <w:rsid w:val="006D49B2"/>
    <w:rsid w:val="006D4F73"/>
    <w:rsid w:val="006D54DD"/>
    <w:rsid w:val="006D6266"/>
    <w:rsid w:val="006D6FAE"/>
    <w:rsid w:val="006E153C"/>
    <w:rsid w:val="006E3FA1"/>
    <w:rsid w:val="006E6481"/>
    <w:rsid w:val="006E6A75"/>
    <w:rsid w:val="006E7810"/>
    <w:rsid w:val="006F0BE4"/>
    <w:rsid w:val="006F188B"/>
    <w:rsid w:val="006F268A"/>
    <w:rsid w:val="006F437B"/>
    <w:rsid w:val="006F51F3"/>
    <w:rsid w:val="006F6EAE"/>
    <w:rsid w:val="006F7027"/>
    <w:rsid w:val="006F70EC"/>
    <w:rsid w:val="006F7809"/>
    <w:rsid w:val="007008E4"/>
    <w:rsid w:val="00700BAB"/>
    <w:rsid w:val="007021F4"/>
    <w:rsid w:val="0070285B"/>
    <w:rsid w:val="00702A73"/>
    <w:rsid w:val="00703550"/>
    <w:rsid w:val="00704A94"/>
    <w:rsid w:val="00711011"/>
    <w:rsid w:val="00713960"/>
    <w:rsid w:val="007149D8"/>
    <w:rsid w:val="007155BE"/>
    <w:rsid w:val="00716232"/>
    <w:rsid w:val="0071742D"/>
    <w:rsid w:val="00717595"/>
    <w:rsid w:val="00717FB3"/>
    <w:rsid w:val="00721155"/>
    <w:rsid w:val="007244EE"/>
    <w:rsid w:val="007247F2"/>
    <w:rsid w:val="0072575E"/>
    <w:rsid w:val="00725DDC"/>
    <w:rsid w:val="00725E0E"/>
    <w:rsid w:val="0072702A"/>
    <w:rsid w:val="0073000C"/>
    <w:rsid w:val="00730B3C"/>
    <w:rsid w:val="007315EE"/>
    <w:rsid w:val="00731FF1"/>
    <w:rsid w:val="00733437"/>
    <w:rsid w:val="00734BA7"/>
    <w:rsid w:val="00735392"/>
    <w:rsid w:val="00736241"/>
    <w:rsid w:val="00740413"/>
    <w:rsid w:val="0074248C"/>
    <w:rsid w:val="00743BBD"/>
    <w:rsid w:val="00745799"/>
    <w:rsid w:val="00745B28"/>
    <w:rsid w:val="00746157"/>
    <w:rsid w:val="007473AF"/>
    <w:rsid w:val="00747CE2"/>
    <w:rsid w:val="00753C74"/>
    <w:rsid w:val="00754E97"/>
    <w:rsid w:val="00755B5C"/>
    <w:rsid w:val="00756698"/>
    <w:rsid w:val="00756F9E"/>
    <w:rsid w:val="00757D04"/>
    <w:rsid w:val="007621D4"/>
    <w:rsid w:val="00762AF0"/>
    <w:rsid w:val="0076540D"/>
    <w:rsid w:val="00766B1F"/>
    <w:rsid w:val="00767705"/>
    <w:rsid w:val="00767BBB"/>
    <w:rsid w:val="00772600"/>
    <w:rsid w:val="007728AA"/>
    <w:rsid w:val="00773C86"/>
    <w:rsid w:val="00774A0B"/>
    <w:rsid w:val="00774A73"/>
    <w:rsid w:val="0077559A"/>
    <w:rsid w:val="00775B2B"/>
    <w:rsid w:val="00775E07"/>
    <w:rsid w:val="00776177"/>
    <w:rsid w:val="00776A81"/>
    <w:rsid w:val="00777999"/>
    <w:rsid w:val="0078009D"/>
    <w:rsid w:val="00781173"/>
    <w:rsid w:val="00783677"/>
    <w:rsid w:val="00783865"/>
    <w:rsid w:val="007846FC"/>
    <w:rsid w:val="00784BA5"/>
    <w:rsid w:val="00786A1A"/>
    <w:rsid w:val="00786A56"/>
    <w:rsid w:val="00787ADC"/>
    <w:rsid w:val="00794EB4"/>
    <w:rsid w:val="00795A21"/>
    <w:rsid w:val="007961A1"/>
    <w:rsid w:val="0079764D"/>
    <w:rsid w:val="007A137F"/>
    <w:rsid w:val="007A1986"/>
    <w:rsid w:val="007A1FA3"/>
    <w:rsid w:val="007A2CF7"/>
    <w:rsid w:val="007A4C15"/>
    <w:rsid w:val="007A6FD4"/>
    <w:rsid w:val="007A76A7"/>
    <w:rsid w:val="007B2E16"/>
    <w:rsid w:val="007B3296"/>
    <w:rsid w:val="007B56D8"/>
    <w:rsid w:val="007B7996"/>
    <w:rsid w:val="007C0163"/>
    <w:rsid w:val="007C0B4F"/>
    <w:rsid w:val="007C1356"/>
    <w:rsid w:val="007C1567"/>
    <w:rsid w:val="007C3632"/>
    <w:rsid w:val="007C41B8"/>
    <w:rsid w:val="007C53C6"/>
    <w:rsid w:val="007C569C"/>
    <w:rsid w:val="007C59D9"/>
    <w:rsid w:val="007C5D49"/>
    <w:rsid w:val="007C68D6"/>
    <w:rsid w:val="007D01CC"/>
    <w:rsid w:val="007D1A43"/>
    <w:rsid w:val="007D208C"/>
    <w:rsid w:val="007D3275"/>
    <w:rsid w:val="007D5F78"/>
    <w:rsid w:val="007D611D"/>
    <w:rsid w:val="007D76D3"/>
    <w:rsid w:val="007D7E2C"/>
    <w:rsid w:val="007E1AF6"/>
    <w:rsid w:val="007E2346"/>
    <w:rsid w:val="007E245B"/>
    <w:rsid w:val="007E473D"/>
    <w:rsid w:val="007F1533"/>
    <w:rsid w:val="007F2432"/>
    <w:rsid w:val="007F2684"/>
    <w:rsid w:val="007F4AC0"/>
    <w:rsid w:val="007F4CA6"/>
    <w:rsid w:val="007F5C2F"/>
    <w:rsid w:val="007F5F6A"/>
    <w:rsid w:val="007F5FEF"/>
    <w:rsid w:val="007F66BB"/>
    <w:rsid w:val="007F7AA1"/>
    <w:rsid w:val="00800758"/>
    <w:rsid w:val="008022C4"/>
    <w:rsid w:val="00803048"/>
    <w:rsid w:val="0080377F"/>
    <w:rsid w:val="00803B4E"/>
    <w:rsid w:val="00803C24"/>
    <w:rsid w:val="00803F63"/>
    <w:rsid w:val="00804D9B"/>
    <w:rsid w:val="00805AB9"/>
    <w:rsid w:val="00805E56"/>
    <w:rsid w:val="00806432"/>
    <w:rsid w:val="008106CA"/>
    <w:rsid w:val="008106FF"/>
    <w:rsid w:val="00810703"/>
    <w:rsid w:val="00810A48"/>
    <w:rsid w:val="008113D6"/>
    <w:rsid w:val="008126BF"/>
    <w:rsid w:val="00812867"/>
    <w:rsid w:val="0081306D"/>
    <w:rsid w:val="008133BC"/>
    <w:rsid w:val="00813C55"/>
    <w:rsid w:val="00814829"/>
    <w:rsid w:val="00815843"/>
    <w:rsid w:val="00821D6C"/>
    <w:rsid w:val="00822BF0"/>
    <w:rsid w:val="008242C3"/>
    <w:rsid w:val="00824D42"/>
    <w:rsid w:val="008251BE"/>
    <w:rsid w:val="00827123"/>
    <w:rsid w:val="008317F1"/>
    <w:rsid w:val="00831804"/>
    <w:rsid w:val="00835791"/>
    <w:rsid w:val="008358B1"/>
    <w:rsid w:val="0083686C"/>
    <w:rsid w:val="00836FE5"/>
    <w:rsid w:val="0083701C"/>
    <w:rsid w:val="008376CC"/>
    <w:rsid w:val="00840354"/>
    <w:rsid w:val="00840E9F"/>
    <w:rsid w:val="00841DAC"/>
    <w:rsid w:val="00842F92"/>
    <w:rsid w:val="00843694"/>
    <w:rsid w:val="00843CE0"/>
    <w:rsid w:val="00844842"/>
    <w:rsid w:val="00845AB0"/>
    <w:rsid w:val="00846B22"/>
    <w:rsid w:val="00847E40"/>
    <w:rsid w:val="00850002"/>
    <w:rsid w:val="008506AA"/>
    <w:rsid w:val="00850785"/>
    <w:rsid w:val="008513D9"/>
    <w:rsid w:val="00851BF1"/>
    <w:rsid w:val="00852DDB"/>
    <w:rsid w:val="00853821"/>
    <w:rsid w:val="00853E69"/>
    <w:rsid w:val="00853E8D"/>
    <w:rsid w:val="00861C2D"/>
    <w:rsid w:val="008627AE"/>
    <w:rsid w:val="00863FC1"/>
    <w:rsid w:val="008657A5"/>
    <w:rsid w:val="008671B8"/>
    <w:rsid w:val="00870B08"/>
    <w:rsid w:val="0087199C"/>
    <w:rsid w:val="00872CF9"/>
    <w:rsid w:val="0087387C"/>
    <w:rsid w:val="00874330"/>
    <w:rsid w:val="00875056"/>
    <w:rsid w:val="0087649B"/>
    <w:rsid w:val="00876923"/>
    <w:rsid w:val="00881570"/>
    <w:rsid w:val="00883320"/>
    <w:rsid w:val="00883D98"/>
    <w:rsid w:val="0088548F"/>
    <w:rsid w:val="00887141"/>
    <w:rsid w:val="008878BB"/>
    <w:rsid w:val="00890EDB"/>
    <w:rsid w:val="00891ACF"/>
    <w:rsid w:val="00891B86"/>
    <w:rsid w:val="00891EBB"/>
    <w:rsid w:val="008928D3"/>
    <w:rsid w:val="00892FBA"/>
    <w:rsid w:val="00893B2A"/>
    <w:rsid w:val="00896071"/>
    <w:rsid w:val="00896B94"/>
    <w:rsid w:val="008971FB"/>
    <w:rsid w:val="008A04F3"/>
    <w:rsid w:val="008A11FF"/>
    <w:rsid w:val="008A294B"/>
    <w:rsid w:val="008A2FFB"/>
    <w:rsid w:val="008A31DE"/>
    <w:rsid w:val="008A5FF5"/>
    <w:rsid w:val="008B2A43"/>
    <w:rsid w:val="008B30CA"/>
    <w:rsid w:val="008B5458"/>
    <w:rsid w:val="008B62CF"/>
    <w:rsid w:val="008C0477"/>
    <w:rsid w:val="008C0FF6"/>
    <w:rsid w:val="008C2D4A"/>
    <w:rsid w:val="008C3BF5"/>
    <w:rsid w:val="008C477B"/>
    <w:rsid w:val="008C52C8"/>
    <w:rsid w:val="008C5C73"/>
    <w:rsid w:val="008C6333"/>
    <w:rsid w:val="008C7409"/>
    <w:rsid w:val="008D0B97"/>
    <w:rsid w:val="008D4399"/>
    <w:rsid w:val="008D4752"/>
    <w:rsid w:val="008D4DDA"/>
    <w:rsid w:val="008D6481"/>
    <w:rsid w:val="008D7B92"/>
    <w:rsid w:val="008E0538"/>
    <w:rsid w:val="008E0CF1"/>
    <w:rsid w:val="008E0F14"/>
    <w:rsid w:val="008E122B"/>
    <w:rsid w:val="008E3471"/>
    <w:rsid w:val="008E473C"/>
    <w:rsid w:val="008E4F5E"/>
    <w:rsid w:val="008E6A93"/>
    <w:rsid w:val="008F061E"/>
    <w:rsid w:val="008F0F02"/>
    <w:rsid w:val="008F1C31"/>
    <w:rsid w:val="008F2A47"/>
    <w:rsid w:val="008F2BD6"/>
    <w:rsid w:val="008F39CB"/>
    <w:rsid w:val="008F5A33"/>
    <w:rsid w:val="008F6B32"/>
    <w:rsid w:val="00900218"/>
    <w:rsid w:val="009015FC"/>
    <w:rsid w:val="00901DA1"/>
    <w:rsid w:val="00901DC3"/>
    <w:rsid w:val="009020FC"/>
    <w:rsid w:val="00904A08"/>
    <w:rsid w:val="00905543"/>
    <w:rsid w:val="00905A57"/>
    <w:rsid w:val="009112FB"/>
    <w:rsid w:val="00912626"/>
    <w:rsid w:val="0091705E"/>
    <w:rsid w:val="00920379"/>
    <w:rsid w:val="00920A6C"/>
    <w:rsid w:val="009244E3"/>
    <w:rsid w:val="009263D2"/>
    <w:rsid w:val="0092664C"/>
    <w:rsid w:val="0093018F"/>
    <w:rsid w:val="00930854"/>
    <w:rsid w:val="00933EEC"/>
    <w:rsid w:val="00934CDC"/>
    <w:rsid w:val="00936250"/>
    <w:rsid w:val="009363E3"/>
    <w:rsid w:val="009443F2"/>
    <w:rsid w:val="00944467"/>
    <w:rsid w:val="009473D9"/>
    <w:rsid w:val="009502DE"/>
    <w:rsid w:val="00950456"/>
    <w:rsid w:val="0095114D"/>
    <w:rsid w:val="009532EA"/>
    <w:rsid w:val="00953648"/>
    <w:rsid w:val="00954A0F"/>
    <w:rsid w:val="00954FCF"/>
    <w:rsid w:val="009560DF"/>
    <w:rsid w:val="00956904"/>
    <w:rsid w:val="009608E9"/>
    <w:rsid w:val="00961F74"/>
    <w:rsid w:val="00963A82"/>
    <w:rsid w:val="00965E85"/>
    <w:rsid w:val="009707DC"/>
    <w:rsid w:val="009733CF"/>
    <w:rsid w:val="00973DF5"/>
    <w:rsid w:val="00973E28"/>
    <w:rsid w:val="00975553"/>
    <w:rsid w:val="0097692D"/>
    <w:rsid w:val="009772CF"/>
    <w:rsid w:val="00977F4C"/>
    <w:rsid w:val="009803A6"/>
    <w:rsid w:val="00981A0E"/>
    <w:rsid w:val="009828BA"/>
    <w:rsid w:val="009847B0"/>
    <w:rsid w:val="0099014A"/>
    <w:rsid w:val="00990304"/>
    <w:rsid w:val="00991304"/>
    <w:rsid w:val="0099189F"/>
    <w:rsid w:val="00993D2F"/>
    <w:rsid w:val="0099743C"/>
    <w:rsid w:val="009A1DAC"/>
    <w:rsid w:val="009A33E6"/>
    <w:rsid w:val="009A377E"/>
    <w:rsid w:val="009A4C01"/>
    <w:rsid w:val="009A5423"/>
    <w:rsid w:val="009A6197"/>
    <w:rsid w:val="009A7C7C"/>
    <w:rsid w:val="009B1876"/>
    <w:rsid w:val="009B1A47"/>
    <w:rsid w:val="009B2F53"/>
    <w:rsid w:val="009B5CEB"/>
    <w:rsid w:val="009B6785"/>
    <w:rsid w:val="009B68E3"/>
    <w:rsid w:val="009B6F33"/>
    <w:rsid w:val="009B6F89"/>
    <w:rsid w:val="009B7D15"/>
    <w:rsid w:val="009C02E7"/>
    <w:rsid w:val="009C0F28"/>
    <w:rsid w:val="009C450B"/>
    <w:rsid w:val="009C5613"/>
    <w:rsid w:val="009C6B63"/>
    <w:rsid w:val="009D0619"/>
    <w:rsid w:val="009D14F4"/>
    <w:rsid w:val="009D6930"/>
    <w:rsid w:val="009D7DC3"/>
    <w:rsid w:val="009E16A1"/>
    <w:rsid w:val="009E1920"/>
    <w:rsid w:val="009E21F7"/>
    <w:rsid w:val="009E4949"/>
    <w:rsid w:val="009E4BAC"/>
    <w:rsid w:val="009E5B0C"/>
    <w:rsid w:val="009E6FA1"/>
    <w:rsid w:val="009F103A"/>
    <w:rsid w:val="009F41E8"/>
    <w:rsid w:val="009F6372"/>
    <w:rsid w:val="009F6BDC"/>
    <w:rsid w:val="009F77D7"/>
    <w:rsid w:val="00A01863"/>
    <w:rsid w:val="00A01C26"/>
    <w:rsid w:val="00A03ECD"/>
    <w:rsid w:val="00A046C7"/>
    <w:rsid w:val="00A0500C"/>
    <w:rsid w:val="00A05CDC"/>
    <w:rsid w:val="00A0687C"/>
    <w:rsid w:val="00A06D7D"/>
    <w:rsid w:val="00A07A77"/>
    <w:rsid w:val="00A07FEA"/>
    <w:rsid w:val="00A1182A"/>
    <w:rsid w:val="00A11B29"/>
    <w:rsid w:val="00A12798"/>
    <w:rsid w:val="00A12929"/>
    <w:rsid w:val="00A12B1D"/>
    <w:rsid w:val="00A1541B"/>
    <w:rsid w:val="00A158FE"/>
    <w:rsid w:val="00A16BE0"/>
    <w:rsid w:val="00A176DB"/>
    <w:rsid w:val="00A17E33"/>
    <w:rsid w:val="00A17E7E"/>
    <w:rsid w:val="00A216D1"/>
    <w:rsid w:val="00A222BB"/>
    <w:rsid w:val="00A272C7"/>
    <w:rsid w:val="00A27984"/>
    <w:rsid w:val="00A32209"/>
    <w:rsid w:val="00A32DF3"/>
    <w:rsid w:val="00A34267"/>
    <w:rsid w:val="00A34ECC"/>
    <w:rsid w:val="00A363E8"/>
    <w:rsid w:val="00A37386"/>
    <w:rsid w:val="00A42BD4"/>
    <w:rsid w:val="00A42EBE"/>
    <w:rsid w:val="00A46277"/>
    <w:rsid w:val="00A46805"/>
    <w:rsid w:val="00A470A7"/>
    <w:rsid w:val="00A47EE9"/>
    <w:rsid w:val="00A50D0C"/>
    <w:rsid w:val="00A511A3"/>
    <w:rsid w:val="00A52583"/>
    <w:rsid w:val="00A532AB"/>
    <w:rsid w:val="00A54A83"/>
    <w:rsid w:val="00A5654D"/>
    <w:rsid w:val="00A60A6B"/>
    <w:rsid w:val="00A62B92"/>
    <w:rsid w:val="00A63134"/>
    <w:rsid w:val="00A64FD1"/>
    <w:rsid w:val="00A65253"/>
    <w:rsid w:val="00A65546"/>
    <w:rsid w:val="00A66C08"/>
    <w:rsid w:val="00A67D94"/>
    <w:rsid w:val="00A67F98"/>
    <w:rsid w:val="00A71D1A"/>
    <w:rsid w:val="00A7486C"/>
    <w:rsid w:val="00A75871"/>
    <w:rsid w:val="00A775FE"/>
    <w:rsid w:val="00A831CC"/>
    <w:rsid w:val="00A86340"/>
    <w:rsid w:val="00A866CF"/>
    <w:rsid w:val="00A86E4C"/>
    <w:rsid w:val="00A87D0D"/>
    <w:rsid w:val="00A90337"/>
    <w:rsid w:val="00A93C31"/>
    <w:rsid w:val="00A93E73"/>
    <w:rsid w:val="00A97145"/>
    <w:rsid w:val="00AA1449"/>
    <w:rsid w:val="00AA1902"/>
    <w:rsid w:val="00AA39B1"/>
    <w:rsid w:val="00AA6CAF"/>
    <w:rsid w:val="00AB4B9F"/>
    <w:rsid w:val="00AB4EEE"/>
    <w:rsid w:val="00AB6C6D"/>
    <w:rsid w:val="00AB70D7"/>
    <w:rsid w:val="00AC0D76"/>
    <w:rsid w:val="00AC1CC4"/>
    <w:rsid w:val="00AC26BE"/>
    <w:rsid w:val="00AC4134"/>
    <w:rsid w:val="00AC59CF"/>
    <w:rsid w:val="00AC5B49"/>
    <w:rsid w:val="00AC5F4E"/>
    <w:rsid w:val="00AC6747"/>
    <w:rsid w:val="00AC6C38"/>
    <w:rsid w:val="00AD07CE"/>
    <w:rsid w:val="00AD1F4F"/>
    <w:rsid w:val="00AD2807"/>
    <w:rsid w:val="00AD28C7"/>
    <w:rsid w:val="00AD2F05"/>
    <w:rsid w:val="00AD3BF1"/>
    <w:rsid w:val="00AD7035"/>
    <w:rsid w:val="00AE0AF9"/>
    <w:rsid w:val="00AE0DED"/>
    <w:rsid w:val="00AE6020"/>
    <w:rsid w:val="00AF172A"/>
    <w:rsid w:val="00AF19B9"/>
    <w:rsid w:val="00AF2F6D"/>
    <w:rsid w:val="00AF4575"/>
    <w:rsid w:val="00AF6066"/>
    <w:rsid w:val="00AF6413"/>
    <w:rsid w:val="00AF798A"/>
    <w:rsid w:val="00B00EE6"/>
    <w:rsid w:val="00B029DC"/>
    <w:rsid w:val="00B03065"/>
    <w:rsid w:val="00B0321C"/>
    <w:rsid w:val="00B0392F"/>
    <w:rsid w:val="00B042B9"/>
    <w:rsid w:val="00B069B4"/>
    <w:rsid w:val="00B076AE"/>
    <w:rsid w:val="00B102D6"/>
    <w:rsid w:val="00B10B71"/>
    <w:rsid w:val="00B12217"/>
    <w:rsid w:val="00B13C09"/>
    <w:rsid w:val="00B13D2F"/>
    <w:rsid w:val="00B146BB"/>
    <w:rsid w:val="00B16C2C"/>
    <w:rsid w:val="00B16D8A"/>
    <w:rsid w:val="00B21A08"/>
    <w:rsid w:val="00B23929"/>
    <w:rsid w:val="00B23F6E"/>
    <w:rsid w:val="00B240F7"/>
    <w:rsid w:val="00B2414C"/>
    <w:rsid w:val="00B261D2"/>
    <w:rsid w:val="00B261EE"/>
    <w:rsid w:val="00B269EE"/>
    <w:rsid w:val="00B26D6A"/>
    <w:rsid w:val="00B27114"/>
    <w:rsid w:val="00B31F93"/>
    <w:rsid w:val="00B34113"/>
    <w:rsid w:val="00B34ABB"/>
    <w:rsid w:val="00B408CC"/>
    <w:rsid w:val="00B429C6"/>
    <w:rsid w:val="00B4359F"/>
    <w:rsid w:val="00B44EDC"/>
    <w:rsid w:val="00B4732E"/>
    <w:rsid w:val="00B5009C"/>
    <w:rsid w:val="00B51258"/>
    <w:rsid w:val="00B516AA"/>
    <w:rsid w:val="00B51C4F"/>
    <w:rsid w:val="00B52FEF"/>
    <w:rsid w:val="00B54616"/>
    <w:rsid w:val="00B568F5"/>
    <w:rsid w:val="00B56D4B"/>
    <w:rsid w:val="00B5704B"/>
    <w:rsid w:val="00B6110C"/>
    <w:rsid w:val="00B61814"/>
    <w:rsid w:val="00B633D8"/>
    <w:rsid w:val="00B63868"/>
    <w:rsid w:val="00B65EEE"/>
    <w:rsid w:val="00B67E05"/>
    <w:rsid w:val="00B72860"/>
    <w:rsid w:val="00B72ADC"/>
    <w:rsid w:val="00B77A53"/>
    <w:rsid w:val="00B817AB"/>
    <w:rsid w:val="00B8285A"/>
    <w:rsid w:val="00B83E83"/>
    <w:rsid w:val="00B84076"/>
    <w:rsid w:val="00B8661C"/>
    <w:rsid w:val="00B90F9B"/>
    <w:rsid w:val="00B92E77"/>
    <w:rsid w:val="00B93EA4"/>
    <w:rsid w:val="00B9682D"/>
    <w:rsid w:val="00B97C73"/>
    <w:rsid w:val="00BA13F9"/>
    <w:rsid w:val="00BA1EB3"/>
    <w:rsid w:val="00BA25CE"/>
    <w:rsid w:val="00BA3736"/>
    <w:rsid w:val="00BA419A"/>
    <w:rsid w:val="00BA5D91"/>
    <w:rsid w:val="00BA5EAA"/>
    <w:rsid w:val="00BB0F23"/>
    <w:rsid w:val="00BB13DF"/>
    <w:rsid w:val="00BB19B9"/>
    <w:rsid w:val="00BB3AA7"/>
    <w:rsid w:val="00BB4F04"/>
    <w:rsid w:val="00BB5524"/>
    <w:rsid w:val="00BC02A8"/>
    <w:rsid w:val="00BC323D"/>
    <w:rsid w:val="00BC34C8"/>
    <w:rsid w:val="00BC49BB"/>
    <w:rsid w:val="00BC547E"/>
    <w:rsid w:val="00BC5B10"/>
    <w:rsid w:val="00BC5E5C"/>
    <w:rsid w:val="00BC619D"/>
    <w:rsid w:val="00BC6C6F"/>
    <w:rsid w:val="00BC7856"/>
    <w:rsid w:val="00BD1847"/>
    <w:rsid w:val="00BD19AE"/>
    <w:rsid w:val="00BD1F04"/>
    <w:rsid w:val="00BD35CB"/>
    <w:rsid w:val="00BD3907"/>
    <w:rsid w:val="00BD3909"/>
    <w:rsid w:val="00BD5DAB"/>
    <w:rsid w:val="00BD5F4E"/>
    <w:rsid w:val="00BD70C0"/>
    <w:rsid w:val="00BE22FE"/>
    <w:rsid w:val="00BE39D4"/>
    <w:rsid w:val="00BE53FE"/>
    <w:rsid w:val="00BE56D3"/>
    <w:rsid w:val="00BE6FD3"/>
    <w:rsid w:val="00BE7AE9"/>
    <w:rsid w:val="00BE7CEB"/>
    <w:rsid w:val="00BF00E0"/>
    <w:rsid w:val="00BF12B5"/>
    <w:rsid w:val="00BF2AC9"/>
    <w:rsid w:val="00BF3D7C"/>
    <w:rsid w:val="00BF4F88"/>
    <w:rsid w:val="00BF5417"/>
    <w:rsid w:val="00BF61C1"/>
    <w:rsid w:val="00BF763A"/>
    <w:rsid w:val="00BF7A75"/>
    <w:rsid w:val="00BF7E3B"/>
    <w:rsid w:val="00C00DD6"/>
    <w:rsid w:val="00C034DF"/>
    <w:rsid w:val="00C057FC"/>
    <w:rsid w:val="00C060CD"/>
    <w:rsid w:val="00C062FD"/>
    <w:rsid w:val="00C06B22"/>
    <w:rsid w:val="00C1256E"/>
    <w:rsid w:val="00C12E19"/>
    <w:rsid w:val="00C13C77"/>
    <w:rsid w:val="00C1408D"/>
    <w:rsid w:val="00C140C2"/>
    <w:rsid w:val="00C145ED"/>
    <w:rsid w:val="00C16CF4"/>
    <w:rsid w:val="00C20B8E"/>
    <w:rsid w:val="00C22AC2"/>
    <w:rsid w:val="00C22E1C"/>
    <w:rsid w:val="00C252AD"/>
    <w:rsid w:val="00C26F5D"/>
    <w:rsid w:val="00C27FF5"/>
    <w:rsid w:val="00C30400"/>
    <w:rsid w:val="00C30419"/>
    <w:rsid w:val="00C32B70"/>
    <w:rsid w:val="00C33686"/>
    <w:rsid w:val="00C33E94"/>
    <w:rsid w:val="00C33FB8"/>
    <w:rsid w:val="00C343FD"/>
    <w:rsid w:val="00C34920"/>
    <w:rsid w:val="00C34A24"/>
    <w:rsid w:val="00C37B20"/>
    <w:rsid w:val="00C4073A"/>
    <w:rsid w:val="00C41AC6"/>
    <w:rsid w:val="00C42327"/>
    <w:rsid w:val="00C50C01"/>
    <w:rsid w:val="00C535D0"/>
    <w:rsid w:val="00C54DA8"/>
    <w:rsid w:val="00C5580E"/>
    <w:rsid w:val="00C56053"/>
    <w:rsid w:val="00C61771"/>
    <w:rsid w:val="00C624B7"/>
    <w:rsid w:val="00C636AC"/>
    <w:rsid w:val="00C678DC"/>
    <w:rsid w:val="00C6794A"/>
    <w:rsid w:val="00C679C3"/>
    <w:rsid w:val="00C67BA3"/>
    <w:rsid w:val="00C73A55"/>
    <w:rsid w:val="00C73DF2"/>
    <w:rsid w:val="00C753F1"/>
    <w:rsid w:val="00C75FFF"/>
    <w:rsid w:val="00C76D76"/>
    <w:rsid w:val="00C77E0E"/>
    <w:rsid w:val="00C847AD"/>
    <w:rsid w:val="00C85267"/>
    <w:rsid w:val="00C85275"/>
    <w:rsid w:val="00C86F06"/>
    <w:rsid w:val="00C87C07"/>
    <w:rsid w:val="00C90B48"/>
    <w:rsid w:val="00C90B7E"/>
    <w:rsid w:val="00C91499"/>
    <w:rsid w:val="00C91F75"/>
    <w:rsid w:val="00C9211F"/>
    <w:rsid w:val="00C92415"/>
    <w:rsid w:val="00C92782"/>
    <w:rsid w:val="00C94337"/>
    <w:rsid w:val="00CA003B"/>
    <w:rsid w:val="00CA037F"/>
    <w:rsid w:val="00CA131B"/>
    <w:rsid w:val="00CA3415"/>
    <w:rsid w:val="00CA5565"/>
    <w:rsid w:val="00CA5D85"/>
    <w:rsid w:val="00CB08D1"/>
    <w:rsid w:val="00CB312E"/>
    <w:rsid w:val="00CB3320"/>
    <w:rsid w:val="00CB5001"/>
    <w:rsid w:val="00CB5086"/>
    <w:rsid w:val="00CB56AF"/>
    <w:rsid w:val="00CB5D58"/>
    <w:rsid w:val="00CB77F7"/>
    <w:rsid w:val="00CB7F66"/>
    <w:rsid w:val="00CC0CFC"/>
    <w:rsid w:val="00CC1446"/>
    <w:rsid w:val="00CC325F"/>
    <w:rsid w:val="00CC364E"/>
    <w:rsid w:val="00CC3923"/>
    <w:rsid w:val="00CC3E71"/>
    <w:rsid w:val="00CC4C70"/>
    <w:rsid w:val="00CC525B"/>
    <w:rsid w:val="00CC5E3B"/>
    <w:rsid w:val="00CC6254"/>
    <w:rsid w:val="00CC74FD"/>
    <w:rsid w:val="00CD0A0A"/>
    <w:rsid w:val="00CD0D26"/>
    <w:rsid w:val="00CD20E2"/>
    <w:rsid w:val="00CD4098"/>
    <w:rsid w:val="00CD4BCE"/>
    <w:rsid w:val="00CD56A2"/>
    <w:rsid w:val="00CD7801"/>
    <w:rsid w:val="00CD7CC9"/>
    <w:rsid w:val="00CE5232"/>
    <w:rsid w:val="00CE5B26"/>
    <w:rsid w:val="00CE61B7"/>
    <w:rsid w:val="00CE6206"/>
    <w:rsid w:val="00CE750B"/>
    <w:rsid w:val="00CF1596"/>
    <w:rsid w:val="00CF1EE6"/>
    <w:rsid w:val="00CF34AD"/>
    <w:rsid w:val="00CF3C34"/>
    <w:rsid w:val="00CF4E3A"/>
    <w:rsid w:val="00CF5765"/>
    <w:rsid w:val="00CF57B0"/>
    <w:rsid w:val="00CF76D1"/>
    <w:rsid w:val="00CF7815"/>
    <w:rsid w:val="00CF7DFD"/>
    <w:rsid w:val="00D01922"/>
    <w:rsid w:val="00D01F1E"/>
    <w:rsid w:val="00D02A15"/>
    <w:rsid w:val="00D04A8D"/>
    <w:rsid w:val="00D04D85"/>
    <w:rsid w:val="00D055CD"/>
    <w:rsid w:val="00D071C0"/>
    <w:rsid w:val="00D073C4"/>
    <w:rsid w:val="00D07593"/>
    <w:rsid w:val="00D07867"/>
    <w:rsid w:val="00D078CB"/>
    <w:rsid w:val="00D07D13"/>
    <w:rsid w:val="00D10062"/>
    <w:rsid w:val="00D10185"/>
    <w:rsid w:val="00D11A68"/>
    <w:rsid w:val="00D127C0"/>
    <w:rsid w:val="00D15109"/>
    <w:rsid w:val="00D16603"/>
    <w:rsid w:val="00D2007D"/>
    <w:rsid w:val="00D21A04"/>
    <w:rsid w:val="00D2263F"/>
    <w:rsid w:val="00D24C23"/>
    <w:rsid w:val="00D24C7D"/>
    <w:rsid w:val="00D25E61"/>
    <w:rsid w:val="00D277B6"/>
    <w:rsid w:val="00D300C1"/>
    <w:rsid w:val="00D30A14"/>
    <w:rsid w:val="00D30C32"/>
    <w:rsid w:val="00D31762"/>
    <w:rsid w:val="00D31903"/>
    <w:rsid w:val="00D33187"/>
    <w:rsid w:val="00D33369"/>
    <w:rsid w:val="00D3449F"/>
    <w:rsid w:val="00D35F2A"/>
    <w:rsid w:val="00D36E3E"/>
    <w:rsid w:val="00D37E1E"/>
    <w:rsid w:val="00D40BD3"/>
    <w:rsid w:val="00D41009"/>
    <w:rsid w:val="00D41B0C"/>
    <w:rsid w:val="00D42622"/>
    <w:rsid w:val="00D43980"/>
    <w:rsid w:val="00D43B98"/>
    <w:rsid w:val="00D4685C"/>
    <w:rsid w:val="00D47A44"/>
    <w:rsid w:val="00D50F6E"/>
    <w:rsid w:val="00D52748"/>
    <w:rsid w:val="00D52F12"/>
    <w:rsid w:val="00D5429B"/>
    <w:rsid w:val="00D56D83"/>
    <w:rsid w:val="00D6110A"/>
    <w:rsid w:val="00D6386C"/>
    <w:rsid w:val="00D65F74"/>
    <w:rsid w:val="00D6775B"/>
    <w:rsid w:val="00D71FE3"/>
    <w:rsid w:val="00D73E37"/>
    <w:rsid w:val="00D7511E"/>
    <w:rsid w:val="00D75413"/>
    <w:rsid w:val="00D75623"/>
    <w:rsid w:val="00D762FE"/>
    <w:rsid w:val="00D766F1"/>
    <w:rsid w:val="00D7799A"/>
    <w:rsid w:val="00D80402"/>
    <w:rsid w:val="00D82B7A"/>
    <w:rsid w:val="00D8548F"/>
    <w:rsid w:val="00D86497"/>
    <w:rsid w:val="00D87D9F"/>
    <w:rsid w:val="00D909C4"/>
    <w:rsid w:val="00D90D5E"/>
    <w:rsid w:val="00D94899"/>
    <w:rsid w:val="00D95839"/>
    <w:rsid w:val="00D969E4"/>
    <w:rsid w:val="00D970B2"/>
    <w:rsid w:val="00D97A85"/>
    <w:rsid w:val="00DA04C8"/>
    <w:rsid w:val="00DA0B5C"/>
    <w:rsid w:val="00DA4201"/>
    <w:rsid w:val="00DA4F5F"/>
    <w:rsid w:val="00DA543A"/>
    <w:rsid w:val="00DA56AA"/>
    <w:rsid w:val="00DA5925"/>
    <w:rsid w:val="00DA7039"/>
    <w:rsid w:val="00DB028B"/>
    <w:rsid w:val="00DB1610"/>
    <w:rsid w:val="00DB19CC"/>
    <w:rsid w:val="00DB3733"/>
    <w:rsid w:val="00DB6038"/>
    <w:rsid w:val="00DB67CD"/>
    <w:rsid w:val="00DC3AE6"/>
    <w:rsid w:val="00DC69D8"/>
    <w:rsid w:val="00DD006A"/>
    <w:rsid w:val="00DD1628"/>
    <w:rsid w:val="00DD3D66"/>
    <w:rsid w:val="00DD5910"/>
    <w:rsid w:val="00DE1650"/>
    <w:rsid w:val="00DE5313"/>
    <w:rsid w:val="00DE6FFD"/>
    <w:rsid w:val="00DF01A1"/>
    <w:rsid w:val="00DF02CA"/>
    <w:rsid w:val="00DF03D1"/>
    <w:rsid w:val="00DF069D"/>
    <w:rsid w:val="00DF14D6"/>
    <w:rsid w:val="00DF3332"/>
    <w:rsid w:val="00DF464C"/>
    <w:rsid w:val="00DF57D3"/>
    <w:rsid w:val="00DF5A0F"/>
    <w:rsid w:val="00DF7D02"/>
    <w:rsid w:val="00E0012C"/>
    <w:rsid w:val="00E00168"/>
    <w:rsid w:val="00E0330B"/>
    <w:rsid w:val="00E05B05"/>
    <w:rsid w:val="00E07348"/>
    <w:rsid w:val="00E0760D"/>
    <w:rsid w:val="00E105E0"/>
    <w:rsid w:val="00E118D0"/>
    <w:rsid w:val="00E12B0C"/>
    <w:rsid w:val="00E13DE0"/>
    <w:rsid w:val="00E149CC"/>
    <w:rsid w:val="00E15332"/>
    <w:rsid w:val="00E22F8B"/>
    <w:rsid w:val="00E245DD"/>
    <w:rsid w:val="00E24955"/>
    <w:rsid w:val="00E3084C"/>
    <w:rsid w:val="00E30B55"/>
    <w:rsid w:val="00E310D5"/>
    <w:rsid w:val="00E31BEC"/>
    <w:rsid w:val="00E32B20"/>
    <w:rsid w:val="00E32B54"/>
    <w:rsid w:val="00E34BD9"/>
    <w:rsid w:val="00E35005"/>
    <w:rsid w:val="00E369D3"/>
    <w:rsid w:val="00E36F43"/>
    <w:rsid w:val="00E37034"/>
    <w:rsid w:val="00E4457E"/>
    <w:rsid w:val="00E46178"/>
    <w:rsid w:val="00E46388"/>
    <w:rsid w:val="00E502A9"/>
    <w:rsid w:val="00E50C76"/>
    <w:rsid w:val="00E51BFC"/>
    <w:rsid w:val="00E52BAE"/>
    <w:rsid w:val="00E540B2"/>
    <w:rsid w:val="00E61163"/>
    <w:rsid w:val="00E65505"/>
    <w:rsid w:val="00E6561E"/>
    <w:rsid w:val="00E709D0"/>
    <w:rsid w:val="00E70D2D"/>
    <w:rsid w:val="00E728F4"/>
    <w:rsid w:val="00E73010"/>
    <w:rsid w:val="00E7304F"/>
    <w:rsid w:val="00E74035"/>
    <w:rsid w:val="00E754BD"/>
    <w:rsid w:val="00E77E26"/>
    <w:rsid w:val="00E80610"/>
    <w:rsid w:val="00E80761"/>
    <w:rsid w:val="00E80AF4"/>
    <w:rsid w:val="00E81BA2"/>
    <w:rsid w:val="00E83A57"/>
    <w:rsid w:val="00E87104"/>
    <w:rsid w:val="00E871EF"/>
    <w:rsid w:val="00E877DE"/>
    <w:rsid w:val="00E87E74"/>
    <w:rsid w:val="00E90258"/>
    <w:rsid w:val="00E93591"/>
    <w:rsid w:val="00E93AF6"/>
    <w:rsid w:val="00E94211"/>
    <w:rsid w:val="00E94B10"/>
    <w:rsid w:val="00E957DF"/>
    <w:rsid w:val="00E95BFE"/>
    <w:rsid w:val="00EA02E1"/>
    <w:rsid w:val="00EA1197"/>
    <w:rsid w:val="00EA168A"/>
    <w:rsid w:val="00EA239B"/>
    <w:rsid w:val="00EA3544"/>
    <w:rsid w:val="00EA3BD4"/>
    <w:rsid w:val="00EA53D3"/>
    <w:rsid w:val="00EA6DF5"/>
    <w:rsid w:val="00EB10FC"/>
    <w:rsid w:val="00EB2C17"/>
    <w:rsid w:val="00EB4BF1"/>
    <w:rsid w:val="00EB681B"/>
    <w:rsid w:val="00EB6E8E"/>
    <w:rsid w:val="00EC066C"/>
    <w:rsid w:val="00EC0B58"/>
    <w:rsid w:val="00EC0D97"/>
    <w:rsid w:val="00EC114D"/>
    <w:rsid w:val="00EC184B"/>
    <w:rsid w:val="00EC28B5"/>
    <w:rsid w:val="00EC3109"/>
    <w:rsid w:val="00EC3430"/>
    <w:rsid w:val="00EC3508"/>
    <w:rsid w:val="00EC6192"/>
    <w:rsid w:val="00EC6857"/>
    <w:rsid w:val="00EC7D74"/>
    <w:rsid w:val="00ED2240"/>
    <w:rsid w:val="00ED68D7"/>
    <w:rsid w:val="00ED6F59"/>
    <w:rsid w:val="00ED74B3"/>
    <w:rsid w:val="00ED7953"/>
    <w:rsid w:val="00ED7C14"/>
    <w:rsid w:val="00EE26D0"/>
    <w:rsid w:val="00EE2F17"/>
    <w:rsid w:val="00EE47F2"/>
    <w:rsid w:val="00EE6243"/>
    <w:rsid w:val="00EE7B30"/>
    <w:rsid w:val="00EE7F8B"/>
    <w:rsid w:val="00EF0BF2"/>
    <w:rsid w:val="00EF1235"/>
    <w:rsid w:val="00EF1DC2"/>
    <w:rsid w:val="00EF4104"/>
    <w:rsid w:val="00EF5209"/>
    <w:rsid w:val="00EF5573"/>
    <w:rsid w:val="00EF5B34"/>
    <w:rsid w:val="00EF7772"/>
    <w:rsid w:val="00F0103C"/>
    <w:rsid w:val="00F02914"/>
    <w:rsid w:val="00F035B9"/>
    <w:rsid w:val="00F05CA1"/>
    <w:rsid w:val="00F060EE"/>
    <w:rsid w:val="00F076A2"/>
    <w:rsid w:val="00F07AFE"/>
    <w:rsid w:val="00F10E9F"/>
    <w:rsid w:val="00F12BBE"/>
    <w:rsid w:val="00F12C81"/>
    <w:rsid w:val="00F1306F"/>
    <w:rsid w:val="00F13110"/>
    <w:rsid w:val="00F17EE0"/>
    <w:rsid w:val="00F20E53"/>
    <w:rsid w:val="00F20F03"/>
    <w:rsid w:val="00F219AD"/>
    <w:rsid w:val="00F225BB"/>
    <w:rsid w:val="00F2268C"/>
    <w:rsid w:val="00F23A26"/>
    <w:rsid w:val="00F23D4B"/>
    <w:rsid w:val="00F240EF"/>
    <w:rsid w:val="00F31CCC"/>
    <w:rsid w:val="00F33205"/>
    <w:rsid w:val="00F34A3B"/>
    <w:rsid w:val="00F36C40"/>
    <w:rsid w:val="00F36F17"/>
    <w:rsid w:val="00F376BC"/>
    <w:rsid w:val="00F37BE0"/>
    <w:rsid w:val="00F41D68"/>
    <w:rsid w:val="00F42650"/>
    <w:rsid w:val="00F42D19"/>
    <w:rsid w:val="00F45137"/>
    <w:rsid w:val="00F50901"/>
    <w:rsid w:val="00F51A0F"/>
    <w:rsid w:val="00F523AE"/>
    <w:rsid w:val="00F52AB5"/>
    <w:rsid w:val="00F535B6"/>
    <w:rsid w:val="00F55AC1"/>
    <w:rsid w:val="00F55CAD"/>
    <w:rsid w:val="00F56D45"/>
    <w:rsid w:val="00F60B58"/>
    <w:rsid w:val="00F620FA"/>
    <w:rsid w:val="00F62756"/>
    <w:rsid w:val="00F63707"/>
    <w:rsid w:val="00F63C9C"/>
    <w:rsid w:val="00F643A7"/>
    <w:rsid w:val="00F64A78"/>
    <w:rsid w:val="00F64FCD"/>
    <w:rsid w:val="00F6526E"/>
    <w:rsid w:val="00F65880"/>
    <w:rsid w:val="00F6609C"/>
    <w:rsid w:val="00F7047A"/>
    <w:rsid w:val="00F7139D"/>
    <w:rsid w:val="00F72749"/>
    <w:rsid w:val="00F75372"/>
    <w:rsid w:val="00F7796C"/>
    <w:rsid w:val="00F77B00"/>
    <w:rsid w:val="00F803FB"/>
    <w:rsid w:val="00F8059D"/>
    <w:rsid w:val="00F83114"/>
    <w:rsid w:val="00F85228"/>
    <w:rsid w:val="00F866BC"/>
    <w:rsid w:val="00F871FF"/>
    <w:rsid w:val="00F873EF"/>
    <w:rsid w:val="00F92047"/>
    <w:rsid w:val="00FA021F"/>
    <w:rsid w:val="00FA134E"/>
    <w:rsid w:val="00FA1E91"/>
    <w:rsid w:val="00FA2C2A"/>
    <w:rsid w:val="00FA4DFE"/>
    <w:rsid w:val="00FA6AA5"/>
    <w:rsid w:val="00FB1689"/>
    <w:rsid w:val="00FB1ADC"/>
    <w:rsid w:val="00FB5763"/>
    <w:rsid w:val="00FC4DB8"/>
    <w:rsid w:val="00FC4ED5"/>
    <w:rsid w:val="00FC7925"/>
    <w:rsid w:val="00FD1374"/>
    <w:rsid w:val="00FD1CF9"/>
    <w:rsid w:val="00FD5E6D"/>
    <w:rsid w:val="00FD5EAB"/>
    <w:rsid w:val="00FD6DA4"/>
    <w:rsid w:val="00FE11AF"/>
    <w:rsid w:val="00FE11C5"/>
    <w:rsid w:val="00FE3017"/>
    <w:rsid w:val="00FE58BD"/>
    <w:rsid w:val="00FE6141"/>
    <w:rsid w:val="00FE61A8"/>
    <w:rsid w:val="00FE7607"/>
    <w:rsid w:val="00FE76CF"/>
    <w:rsid w:val="00FF2103"/>
    <w:rsid w:val="00FF24C9"/>
    <w:rsid w:val="00FF256A"/>
    <w:rsid w:val="00FF4341"/>
    <w:rsid w:val="00FF45C2"/>
    <w:rsid w:val="00FF5447"/>
    <w:rsid w:val="00FF59F4"/>
    <w:rsid w:val="00FF7057"/>
    <w:rsid w:val="00FF7B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2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6D8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16D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16D8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16D8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E95910EF8F2D454B39BA7DDA318AA5A8372821E702176671676F058064B31C6FE2B29819A52B67B7F386C010FF60AAA96F124DE11DCB4ABD06A1H4WAH" TargetMode="External"/><Relationship Id="rId13" Type="http://schemas.openxmlformats.org/officeDocument/2006/relationships/hyperlink" Target="consultantplus://offline/ref=32E95910EF8F2D454B39A470CC5DD5A9AB3F7F2DEA0E183125383458D76DB94B28ADEBDA5DA82B66B0F8D2945FFE3CEFF87C134FE11FCD56HBWCH" TargetMode="External"/><Relationship Id="rId18" Type="http://schemas.openxmlformats.org/officeDocument/2006/relationships/hyperlink" Target="consultantplus://offline/ref=32E95910EF8F2D454B39BA7DDA318AA5A8372821E60F16617F676F058064B31C6FE2B29819A52B67B7F386CD10FF60AAA96F124DE11DCB4ABD06A1H4WAH" TargetMode="External"/><Relationship Id="rId26" Type="http://schemas.openxmlformats.org/officeDocument/2006/relationships/hyperlink" Target="consultantplus://offline/ref=32E95910EF8F2D454B39A470CC5DD5A9AB3F7F2DEA0E183125383458D76DB94B3AADB3D65CAC3467B1ED84C519HAW8H" TargetMode="External"/><Relationship Id="rId39" Type="http://schemas.openxmlformats.org/officeDocument/2006/relationships/hyperlink" Target="consultantplus://offline/ref=32E95910EF8F2D454B39A470CC5DD5A9AB3E7325E209183125383458D76DB94B28ADEBDA5DA82A67BFF8D2945FFE3CEFF87C134FE11FCD56HBWCH" TargetMode="External"/><Relationship Id="rId3" Type="http://schemas.openxmlformats.org/officeDocument/2006/relationships/webSettings" Target="webSettings.xml"/><Relationship Id="rId21" Type="http://schemas.openxmlformats.org/officeDocument/2006/relationships/hyperlink" Target="consultantplus://offline/ref=32E95910EF8F2D454B39BA7DDA318AA5A8372821E60810647E676F058064B31C6FE2B29819A52B67B7F386C310FF60AAA96F124DE11DCB4ABD06A1H4WAH" TargetMode="External"/><Relationship Id="rId34" Type="http://schemas.openxmlformats.org/officeDocument/2006/relationships/hyperlink" Target="consultantplus://offline/ref=32E95910EF8F2D454B39A470CC5DD5A9AB3F7F2DEA0E183125383458D76DB94B3AADB3D65CAC3467B1ED84C519HAW8H" TargetMode="External"/><Relationship Id="rId42" Type="http://schemas.openxmlformats.org/officeDocument/2006/relationships/hyperlink" Target="consultantplus://offline/ref=32E95910EF8F2D454B39BA7DDA318AA5A8372821E70213637E676F058064B31C6FE2B29819A52B67B7F387C310FF60AAA96F124DE11DCB4ABD06A1H4WAH" TargetMode="External"/><Relationship Id="rId47" Type="http://schemas.openxmlformats.org/officeDocument/2006/relationships/fontTable" Target="fontTable.xml"/><Relationship Id="rId7" Type="http://schemas.openxmlformats.org/officeDocument/2006/relationships/hyperlink" Target="consultantplus://offline/ref=32E95910EF8F2D454B39BA7DDA318AA5A8372821E70C13637E676F058064B31C6FE2B29819A52B67B7F386C010FF60AAA96F124DE11DCB4ABD06A1H4WAH" TargetMode="External"/><Relationship Id="rId12" Type="http://schemas.openxmlformats.org/officeDocument/2006/relationships/hyperlink" Target="consultantplus://offline/ref=32E95910EF8F2D454B39A470CC5DD5A9AB387E2DEA0C183125383458D76DB94B3AADB3D65CAC3467B1ED84C519HAW8H" TargetMode="External"/><Relationship Id="rId17" Type="http://schemas.openxmlformats.org/officeDocument/2006/relationships/hyperlink" Target="consultantplus://offline/ref=32E95910EF8F2D454B39BA7DDA318AA5A8372821E60F16617F676F058064B31C6FE2B29819A52B67B7F386CD10FF60AAA96F124DE11DCB4ABD06A1H4WAH" TargetMode="External"/><Relationship Id="rId25" Type="http://schemas.openxmlformats.org/officeDocument/2006/relationships/hyperlink" Target="consultantplus://offline/ref=32E95910EF8F2D454B39A470CC5DD5A9AB387E2DEA0C183125383458D76DB94B3AADB3D65CAC3467B1ED84C519HAW8H" TargetMode="External"/><Relationship Id="rId33" Type="http://schemas.openxmlformats.org/officeDocument/2006/relationships/hyperlink" Target="consultantplus://offline/ref=32E95910EF8F2D454B39BA7DDA318AA5A8372821E60810647E676F058064B31C6FE2B29819A52B67B7F386CD10FF60AAA96F124DE11DCB4ABD06A1H4WAH" TargetMode="External"/><Relationship Id="rId38" Type="http://schemas.openxmlformats.org/officeDocument/2006/relationships/hyperlink" Target="consultantplus://offline/ref=32E95910EF8F2D454B39BA7DDA318AA5A8372821E60F16617F676F058064B31C6FE2B29819A52B67B7F387C410FF60AAA96F124DE11DCB4ABD06A1H4WAH" TargetMode="External"/><Relationship Id="rId46" Type="http://schemas.openxmlformats.org/officeDocument/2006/relationships/hyperlink" Target="consultantplus://offline/ref=32E95910EF8F2D454B39A470CC5DD5A9AB3F7F2EE30A183125383458D76DB94B3AADB3D65CAC3467B1ED84C519HAW8H" TargetMode="External"/><Relationship Id="rId2" Type="http://schemas.openxmlformats.org/officeDocument/2006/relationships/settings" Target="settings.xml"/><Relationship Id="rId16" Type="http://schemas.openxmlformats.org/officeDocument/2006/relationships/hyperlink" Target="consultantplus://offline/ref=32E95910EF8F2D454B39BA7DDA318AA5A8372821E60F16617F676F058064B31C6FE2B29819A52B67B7F386CD10FF60AAA96F124DE11DCB4ABD06A1H4WAH" TargetMode="External"/><Relationship Id="rId20" Type="http://schemas.openxmlformats.org/officeDocument/2006/relationships/hyperlink" Target="consultantplus://offline/ref=32E95910EF8F2D454B39BA7DDA318AA5A8372821E60B126379676F058064B31C6FE2B29819A52B67B7F386C010FF60AAA96F124DE11DCB4ABD06A1H4WAH" TargetMode="External"/><Relationship Id="rId29" Type="http://schemas.openxmlformats.org/officeDocument/2006/relationships/hyperlink" Target="consultantplus://offline/ref=32E95910EF8F2D454B39BA7DDA318AA5A8372821E60810647E676F058064B31C6FE2B29819A52B67B7F386C210FF60AAA96F124DE11DCB4ABD06A1H4WAH" TargetMode="External"/><Relationship Id="rId41" Type="http://schemas.openxmlformats.org/officeDocument/2006/relationships/hyperlink" Target="consultantplus://offline/ref=32E95910EF8F2D454B39BA7DDA318AA5A8372821E60810647E676F058064B31C6FE2B29819A52B67B7F384CD10FF60AAA96F124DE11DCB4ABD06A1H4WAH" TargetMode="External"/><Relationship Id="rId1" Type="http://schemas.openxmlformats.org/officeDocument/2006/relationships/styles" Target="styles.xml"/><Relationship Id="rId6" Type="http://schemas.openxmlformats.org/officeDocument/2006/relationships/hyperlink" Target="consultantplus://offline/ref=32E95910EF8F2D454B39BA7DDA318AA5A8372821E70D166479676F058064B31C6FE2B29819A52B67B7F386C010FF60AAA96F124DE11DCB4ABD06A1H4WAH" TargetMode="External"/><Relationship Id="rId11" Type="http://schemas.openxmlformats.org/officeDocument/2006/relationships/hyperlink" Target="consultantplus://offline/ref=32E95910EF8F2D454B39BA7DDA318AA5A8372821E60F16617F676F058064B31C6FE2B29819A52B67B7F386C010FF60AAA96F124DE11DCB4ABD06A1H4WAH" TargetMode="External"/><Relationship Id="rId24" Type="http://schemas.openxmlformats.org/officeDocument/2006/relationships/hyperlink" Target="consultantplus://offline/ref=32E95910EF8F2D454B39A470CC5DD5A9AB38702DEA0E183125383458D76DB94B3AADB3D65CAC3467B1ED84C519HAW8H" TargetMode="External"/><Relationship Id="rId32" Type="http://schemas.openxmlformats.org/officeDocument/2006/relationships/hyperlink" Target="consultantplus://offline/ref=32E95910EF8F2D454B39A470CC5DD5A9AB3F7E28EA02183125383458D76DB94B3AADB3D65CAC3467B1ED84C519HAW8H" TargetMode="External"/><Relationship Id="rId37" Type="http://schemas.openxmlformats.org/officeDocument/2006/relationships/hyperlink" Target="consultantplus://offline/ref=32E95910EF8F2D454B39BA7DDA318AA5A8372821E50B126570676F058064B31C6FE2B29819A52B67B7F387C010FF60AAA96F124DE11DCB4ABD06A1H4WAH" TargetMode="External"/><Relationship Id="rId40" Type="http://schemas.openxmlformats.org/officeDocument/2006/relationships/hyperlink" Target="consultantplus://offline/ref=32E95910EF8F2D454B39BA7DDA318AA5A8372821E60810647E676F058064B31C6FE2B29819A52B67B7F384C310FF60AAA96F124DE11DCB4ABD06A1H4WAH" TargetMode="External"/><Relationship Id="rId45" Type="http://schemas.openxmlformats.org/officeDocument/2006/relationships/hyperlink" Target="consultantplus://offline/ref=32E95910EF8F2D454B39A470CC5DD5A9AB38702DEA03183125383458D76DB94B3AADB3D65CAC3467B1ED84C519HAW8H" TargetMode="External"/><Relationship Id="rId5" Type="http://schemas.openxmlformats.org/officeDocument/2006/relationships/hyperlink" Target="consultantplus://offline/ref=32E95910EF8F2D454B39BA7DDA318AA5A8372821E70E14667E676F058064B31C6FE2B29819A52B67B7F386C010FF60AAA96F124DE11DCB4ABD06A1H4WAH" TargetMode="External"/><Relationship Id="rId15" Type="http://schemas.openxmlformats.org/officeDocument/2006/relationships/hyperlink" Target="consultantplus://offline/ref=32E95910EF8F2D454B39BA7DDA318AA5A8372821E60F16617F676F058064B31C6FE2B29819A52B67B7F386C310FF60AAA96F124DE11DCB4ABD06A1H4WAH" TargetMode="External"/><Relationship Id="rId23" Type="http://schemas.openxmlformats.org/officeDocument/2006/relationships/hyperlink" Target="consultantplus://offline/ref=32E95910EF8F2D454B39A470CC5DD5A9AD347129E85D4F33746D3A5DDF3DE35B3EE4E7DF43A82C79B5F384HCW6H" TargetMode="External"/><Relationship Id="rId28" Type="http://schemas.openxmlformats.org/officeDocument/2006/relationships/hyperlink" Target="consultantplus://offline/ref=32E95910EF8F2D454B39BA7DDA318AA5A8372821E70213637E676F058064B31C6FE2B29819A52B67B7F387C310FF60AAA96F124DE11DCB4ABD06A1H4WAH" TargetMode="External"/><Relationship Id="rId36" Type="http://schemas.openxmlformats.org/officeDocument/2006/relationships/hyperlink" Target="consultantplus://offline/ref=32E95910EF8F2D454B39BA7DDA318AA5A8372821E60810647E676F058064B31C6FE2B29819A52B67B7F387C510FF60AAA96F124DE11DCB4ABD06A1H4WAH" TargetMode="External"/><Relationship Id="rId10" Type="http://schemas.openxmlformats.org/officeDocument/2006/relationships/hyperlink" Target="consultantplus://offline/ref=32E95910EF8F2D454B39BA7DDA318AA5A8372821E60810647E676F058064B31C6FE2B29819A52B67B7F386C010FF60AAA96F124DE11DCB4ABD06A1H4WAH" TargetMode="External"/><Relationship Id="rId19" Type="http://schemas.openxmlformats.org/officeDocument/2006/relationships/hyperlink" Target="consultantplus://offline/ref=32E95910EF8F2D454B39BA7DDA318AA5A8372821E60F16617F676F058064B31C6FE2B29819A52B67B7F386CD10FF60AAA96F124DE11DCB4ABD06A1H4WAH" TargetMode="External"/><Relationship Id="rId31" Type="http://schemas.openxmlformats.org/officeDocument/2006/relationships/hyperlink" Target="consultantplus://offline/ref=32E95910EF8F2D454B39A470CC5DD5A9AB3F7F2DEA0E183125383458D76DB94B28ADEBDA5DA82B66B0F8D2945FFE3CEFF87C134FE11FCD56HBWCH" TargetMode="External"/><Relationship Id="rId44" Type="http://schemas.openxmlformats.org/officeDocument/2006/relationships/hyperlink" Target="consultantplus://offline/ref=32E95910EF8F2D454B39BA7DDA318AA5A8372821E60F16617F676F058064B31C6FE2B29819A52B67B7F387C210FF60AAA96F124DE11DCB4ABD06A1H4WAH" TargetMode="External"/><Relationship Id="rId4" Type="http://schemas.openxmlformats.org/officeDocument/2006/relationships/hyperlink" Target="consultantplus://offline/ref=32E95910EF8F2D454B39BA7DDA318AA5A8372821E70E10677B676F058064B31C6FE2B29819A52B67B7F386C010FF60AAA96F124DE11DCB4ABD06A1H4WAH" TargetMode="External"/><Relationship Id="rId9" Type="http://schemas.openxmlformats.org/officeDocument/2006/relationships/hyperlink" Target="consultantplus://offline/ref=32E95910EF8F2D454B39BA7DDA318AA5A8372821E60B126379676F058064B31C6FE2B29819A52B67B7F386C010FF60AAA96F124DE11DCB4ABD06A1H4WAH" TargetMode="External"/><Relationship Id="rId14" Type="http://schemas.openxmlformats.org/officeDocument/2006/relationships/hyperlink" Target="consultantplus://offline/ref=32E95910EF8F2D454B39BA7DDA318AA5A8372821E60216667D676F058064B31C6FE2B29819A52B67B7F78FC410FF60AAA96F124DE11DCB4ABD06A1H4WAH" TargetMode="External"/><Relationship Id="rId22" Type="http://schemas.openxmlformats.org/officeDocument/2006/relationships/hyperlink" Target="consultantplus://offline/ref=32E95910EF8F2D454B39BA7DDA318AA5A8372821E60F16617F676F058064B31C6FE2B29819A52B67B7F386CC10FF60AAA96F124DE11DCB4ABD06A1H4WAH" TargetMode="External"/><Relationship Id="rId27" Type="http://schemas.openxmlformats.org/officeDocument/2006/relationships/hyperlink" Target="consultantplus://offline/ref=32E95910EF8F2D454B39BA7DDA318AA5A8372821E60216667D676F058064B31C6FE2B29819A52B67B6F282C210FF60AAA96F124DE11DCB4ABD06A1H4WAH" TargetMode="External"/><Relationship Id="rId30" Type="http://schemas.openxmlformats.org/officeDocument/2006/relationships/hyperlink" Target="consultantplus://offline/ref=32E95910EF8F2D454B39BA7DDA318AA5A8372821E60F16617F676F058064B31C6FE2B29819A52B67B7F387C510FF60AAA96F124DE11DCB4ABD06A1H4WAH" TargetMode="External"/><Relationship Id="rId35" Type="http://schemas.openxmlformats.org/officeDocument/2006/relationships/hyperlink" Target="consultantplus://offline/ref=32E95910EF8F2D454B39BA7DDA318AA5A8372821E60810647E676F058064B31C6FE2B29819A52B67B7F386CC10FF60AAA96F124DE11DCB4ABD06A1H4WAH" TargetMode="External"/><Relationship Id="rId43" Type="http://schemas.openxmlformats.org/officeDocument/2006/relationships/hyperlink" Target="consultantplus://offline/ref=32E95910EF8F2D454B39BA7DDA318AA5A8372821E60F16617F676F058064B31C6FE2B29819A52B67B7F387C310FF60AAA96F124DE11DCB4ABD06A1H4WAH"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8395</Words>
  <Characters>47856</Characters>
  <Application>Microsoft Office Word</Application>
  <DocSecurity>0</DocSecurity>
  <Lines>398</Lines>
  <Paragraphs>112</Paragraphs>
  <ScaleCrop>false</ScaleCrop>
  <Company/>
  <LinksUpToDate>false</LinksUpToDate>
  <CharactersWithSpaces>56139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2023-06-14T07:22:00Z</dcterms:created>
  <dcterms:modified xsi:type="dcterms:W3CDTF">2023-06-14T07:23:00Z</dcterms:modified>
</cp:coreProperties>
</file>